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2466657</wp:posOffset>
                </wp:positionH>
                <wp:positionV relativeFrom="paragraph">
                  <wp:posOffset>293910</wp:posOffset>
                </wp:positionV>
                <wp:extent cx="942975" cy="942975"/>
                <wp:effectExtent l="0" t="0" r="0" b="0"/>
                <wp:wrapSquare wrapText="bothSides"/>
                <wp:docPr id="1" name="5 Imagen" descr="alcaldia de colon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lcaldia de colon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94.2pt;mso-position-horizontal:absolute;mso-position-vertical-relative:text;margin-top:23.1pt;mso-position-vertical:absolute;width:74.2pt;height:74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r/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  <w:t xml:space="preserve">Unidad de Acceso a la Información Pública </w:t>
      </w:r>
      <w:r>
        <w:rPr>
          <w:b/>
          <w:highlight w:val="non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  <w:t xml:space="preserve">Portal de Transparencia</w:t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  <w:t xml:space="preserve">Acta Explicativa</w:t>
      </w:r>
      <w:r>
        <w:rPr>
          <w:b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  <w:t xml:space="preserve">En la ciudad de Colón, a los veintinueve días del mes de julio del dos mil veintiuno, el infrascrito Oficial de Inform</w:t>
      </w:r>
      <w:r>
        <w:rPr>
          <w:b w:val="false"/>
          <w:sz w:val="20"/>
          <w:highlight w:val="none"/>
        </w:rPr>
        <w:t xml:space="preserve">ación, hace constar al público en general que: durante el periodo de abril a junio del año dos mil veintiuno, según información remitida por la Unidad de Contabilidad no se ha realizado ningún viaje al exterior por las autoridades municipales ni empleados.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</w:r>
      <w:hyperlink r:id="rId10" w:tooltip="https://www.colon.gob.sv/?page_id=14153" w:history="1">
        <w:r>
          <w:rPr>
            <w:rStyle w:val="777"/>
            <w:b w:val="false"/>
            <w:sz w:val="20"/>
            <w:highlight w:val="none"/>
          </w:rPr>
          <w:t xml:space="preserve">Se anexa como comprobante documento emitido por la unidad de Contabilidad</w:t>
        </w:r>
      </w:hyperlink>
      <w:r>
        <w:rPr>
          <w:b w:val="false"/>
          <w:sz w:val="20"/>
          <w:highlight w:val="none"/>
        </w:rPr>
        <w:t xml:space="preserve">.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</w:r>
      <w:r/>
      <w:r>
        <w:rPr>
          <w:b w:val="false"/>
          <w:sz w:val="20"/>
          <w:highlight w:val="none"/>
        </w:rPr>
        <w:t xml:space="preserve">Para hacer constar se publica la presente a los veintinueve días del mes de julio del año dos mil veintiuno.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</w:r>
      <w:r/>
      <w:r>
        <w:rPr>
          <w:b w:val="false"/>
          <w:sz w:val="20"/>
          <w:highlight w:val="none"/>
        </w:rPr>
        <w:t xml:space="preserve">Cordialmente,</w:t>
      </w:r>
      <w:r>
        <w:rPr>
          <w:b w:val="false"/>
          <w:sz w:val="20"/>
          <w:highlight w:val="none"/>
        </w:rPr>
      </w:r>
      <w:r/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</w:r>
      <w:r>
        <w:rPr>
          <w:b w:val="false"/>
          <w:sz w:val="20"/>
          <w:highlight w:val="none"/>
        </w:rPr>
      </w:r>
    </w:p>
    <w:p>
      <w:pPr>
        <w:jc w:val="both"/>
        <w:rPr>
          <w:b w:val="false"/>
          <w:sz w:val="20"/>
          <w:highlight w:val="none"/>
        </w:rPr>
      </w:pPr>
      <w:r>
        <w:rPr>
          <w:b w:val="false"/>
          <w:sz w:val="20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4384" behindDoc="0" locked="0" layoutInCell="1" allowOverlap="1">
                <wp:simplePos x="0" y="0"/>
                <wp:positionH relativeFrom="column">
                  <wp:posOffset>1354749</wp:posOffset>
                </wp:positionH>
                <wp:positionV relativeFrom="paragraph">
                  <wp:posOffset>228905</wp:posOffset>
                </wp:positionV>
                <wp:extent cx="956991" cy="956991"/>
                <wp:effectExtent l="0" t="0" r="0" b="0"/>
                <wp:wrapSquare wrapText="bothSides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56990" cy="95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251664384;o:allowoverlap:true;o:allowincell:true;mso-position-horizontal-relative:text;margin-left:106.7pt;mso-position-horizontal:absolute;mso-position-vertical-relative:text;margin-top:18.0pt;mso-position-vertical:absolute;width:75.4pt;height:75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false"/>
          <w:sz w:val="20"/>
          <w:highlight w:val="none"/>
        </w:rPr>
      </w:r>
      <w:r>
        <w:rPr>
          <w:b w:val="false"/>
          <w:sz w:val="20"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/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0288" behindDoc="0" locked="0" layoutInCell="1" allowOverlap="1">
                <wp:simplePos x="0" y="0"/>
                <wp:positionH relativeFrom="column">
                  <wp:posOffset>68617</wp:posOffset>
                </wp:positionH>
                <wp:positionV relativeFrom="paragraph">
                  <wp:posOffset>2606</wp:posOffset>
                </wp:positionV>
                <wp:extent cx="1148752" cy="481976"/>
                <wp:effectExtent l="0" t="0" r="0" b="0"/>
                <wp:wrapSquare wrapText="bothSides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1148751" cy="481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1pt;mso-wrap-distance-top:0.0pt;mso-wrap-distance-right:9.1pt;mso-wrap-distance-bottom:0.0pt;z-index:251660288;o:allowoverlap:true;o:allowincell:true;mso-position-horizontal-relative:text;margin-left:5.4pt;mso-position-horizontal:absolute;mso-position-vertical-relative:text;margin-top:0.2pt;mso-position-vertical:absolute;width:90.5pt;height:38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  <w:t xml:space="preserve">Carlos Alberto Cornejo</w:t>
      </w:r>
      <w:r/>
    </w:p>
    <w:p>
      <w:pPr>
        <w:rPr>
          <w:b/>
          <w:highlight w:val="none"/>
        </w:rPr>
      </w:pPr>
      <w:r>
        <w:rPr>
          <w:b/>
          <w:highlight w:val="none"/>
        </w:rPr>
        <w:t xml:space="preserve">Oficial Interino de Información </w:t>
      </w:r>
      <w:r>
        <w:rPr>
          <w:b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s-E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link w:val="796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link w:val="797"/>
    <w:uiPriority w:val="9"/>
    <w:rPr>
      <w:rFonts w:ascii="Arial" w:hAnsi="Arial" w:cs="Arial" w:eastAsia="Arial"/>
      <w:sz w:val="34"/>
    </w:rPr>
  </w:style>
  <w:style w:type="character" w:styleId="636">
    <w:name w:val="Heading 3 Char"/>
    <w:link w:val="798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link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link w:val="801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link w:val="8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link w:val="803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link w:val="804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link w:val="813"/>
    <w:uiPriority w:val="10"/>
    <w:rPr>
      <w:sz w:val="48"/>
      <w:szCs w:val="48"/>
    </w:rPr>
  </w:style>
  <w:style w:type="character" w:styleId="644">
    <w:name w:val="Subtitle Char"/>
    <w:link w:val="811"/>
    <w:uiPriority w:val="11"/>
    <w:rPr>
      <w:sz w:val="24"/>
      <w:szCs w:val="24"/>
    </w:rPr>
  </w:style>
  <w:style w:type="character" w:styleId="645">
    <w:name w:val="Quote Char"/>
    <w:link w:val="810"/>
    <w:uiPriority w:val="29"/>
    <w:rPr>
      <w:i/>
    </w:rPr>
  </w:style>
  <w:style w:type="character" w:styleId="646">
    <w:name w:val="Intense Quote Char"/>
    <w:link w:val="812"/>
    <w:uiPriority w:val="30"/>
    <w:rPr>
      <w:i/>
    </w:rPr>
  </w:style>
  <w:style w:type="character" w:styleId="647">
    <w:name w:val="Header Char"/>
    <w:link w:val="808"/>
    <w:uiPriority w:val="99"/>
  </w:style>
  <w:style w:type="character" w:styleId="648">
    <w:name w:val="Footer Char"/>
    <w:link w:val="807"/>
    <w:uiPriority w:val="99"/>
  </w:style>
  <w:style w:type="paragraph" w:styleId="649">
    <w:name w:val="Caption"/>
    <w:basedOn w:val="795"/>
    <w:next w:val="7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807"/>
    <w:uiPriority w:val="99"/>
  </w:style>
  <w:style w:type="table" w:styleId="651">
    <w:name w:val="Table Grid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1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2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3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4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5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6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57">
    <w:name w:val="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58">
    <w:name w:val="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59">
    <w:name w:val="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0">
    <w:name w:val="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1">
    <w:name w:val="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2">
    <w:name w:val="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63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4">
    <w:name w:val="Bordered &amp; 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65">
    <w:name w:val="Bordered &amp; 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66">
    <w:name w:val="Bordered &amp; 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7">
    <w:name w:val="Bordered &amp; 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8">
    <w:name w:val="Bordered &amp; 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9">
    <w:name w:val="Bordered &amp; 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0">
    <w:name w:val="Bordered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1">
    <w:name w:val="Bordered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2">
    <w:name w:val="Bordered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3">
    <w:name w:val="Bordered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4">
    <w:name w:val="Bordered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5">
    <w:name w:val="Bordered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6">
    <w:name w:val="Bordered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7">
    <w:name w:val="Hyperlink"/>
    <w:uiPriority w:val="99"/>
    <w:unhideWhenUsed/>
    <w:rPr>
      <w:color w:val="0000FF" w:themeColor="hyperlink"/>
      <w:u w:val="single"/>
    </w:rPr>
  </w:style>
  <w:style w:type="paragraph" w:styleId="778">
    <w:name w:val="footnote text"/>
    <w:basedOn w:val="795"/>
    <w:link w:val="779"/>
    <w:uiPriority w:val="99"/>
    <w:semiHidden/>
    <w:unhideWhenUsed/>
    <w:rPr>
      <w:sz w:val="18"/>
    </w:rPr>
    <w:pPr>
      <w:spacing w:lineRule="auto" w:line="240" w:after="40"/>
    </w:p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uiPriority w:val="99"/>
    <w:unhideWhenUsed/>
    <w:rPr>
      <w:vertAlign w:val="superscript"/>
    </w:rPr>
  </w:style>
  <w:style w:type="paragraph" w:styleId="781">
    <w:name w:val="endnote text"/>
    <w:basedOn w:val="795"/>
    <w:link w:val="782"/>
    <w:uiPriority w:val="99"/>
    <w:semiHidden/>
    <w:unhideWhenUsed/>
    <w:rPr>
      <w:sz w:val="20"/>
    </w:rPr>
    <w:pPr>
      <w:spacing w:lineRule="auto" w:line="240" w:after="0"/>
    </w:p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uiPriority w:val="99"/>
    <w:semiHidden/>
    <w:unhideWhenUsed/>
    <w:rPr>
      <w:vertAlign w:val="superscript"/>
    </w:rPr>
  </w:style>
  <w:style w:type="paragraph" w:styleId="784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3">
    <w:name w:val="TOC Heading"/>
    <w:uiPriority w:val="39"/>
    <w:unhideWhenUsed/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qFormat/>
  </w:style>
  <w:style w:type="paragraph" w:styleId="796">
    <w:name w:val="Heading 1"/>
    <w:basedOn w:val="795"/>
    <w:next w:val="795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97">
    <w:name w:val="Heading 2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98">
    <w:name w:val="Heading 3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99">
    <w:name w:val="Heading 4"/>
    <w:basedOn w:val="795"/>
    <w:next w:val="795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00">
    <w:name w:val="Heading 5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01">
    <w:name w:val="Heading 6"/>
    <w:basedOn w:val="795"/>
    <w:next w:val="795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02">
    <w:name w:val="Heading 7"/>
    <w:basedOn w:val="795"/>
    <w:next w:val="795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03">
    <w:name w:val="Heading 8"/>
    <w:basedOn w:val="795"/>
    <w:next w:val="795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04">
    <w:name w:val="Heading 9"/>
    <w:basedOn w:val="795"/>
    <w:next w:val="795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>
    <w:name w:val="Foot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8">
    <w:name w:val="Head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9">
    <w:name w:val="No Spacing"/>
    <w:basedOn w:val="795"/>
    <w:qFormat/>
    <w:uiPriority w:val="1"/>
    <w:pPr>
      <w:spacing w:lineRule="auto" w:line="240" w:after="0"/>
    </w:pPr>
  </w:style>
  <w:style w:type="paragraph" w:styleId="810">
    <w:name w:val="Quote"/>
    <w:basedOn w:val="795"/>
    <w:next w:val="79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11">
    <w:name w:val="Subtitle"/>
    <w:basedOn w:val="795"/>
    <w:next w:val="795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12">
    <w:name w:val="Intense Quote"/>
    <w:basedOn w:val="795"/>
    <w:next w:val="79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13">
    <w:name w:val="Title"/>
    <w:basedOn w:val="795"/>
    <w:next w:val="795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14">
    <w:name w:val="List Paragraph"/>
    <w:basedOn w:val="795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www.colon.gob.sv/?page_id=14153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2021-08-02T14:52:38Z</dcterms:modified>
</cp:coreProperties>
</file>