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pPr w:horzAnchor="margin" w:tblpX="-214" w:vertAnchor="margin" w:tblpY="645" w:leftFromText="141" w:topFromText="0" w:rightFromText="141" w:bottomFromText="0"/>
        <w:tblW w:w="15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17"/>
        <w:gridCol w:w="2446"/>
        <w:gridCol w:w="5598"/>
        <w:gridCol w:w="4961"/>
      </w:tblGrid>
      <w:tr>
        <w:trPr>
          <w:trHeight w:val="342"/>
        </w:trPr>
        <w:tc>
          <w:tcPr>
            <w:gridSpan w:val="5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135" w:type="dxa"/>
            <w:vAlign w:val="bottom"/>
            <w:vMerge w:val="restart"/>
            <w:textDirection w:val="lrTb"/>
            <w:noWrap/>
          </w:tcPr>
          <w:p>
            <w:pPr>
              <w:ind w:left="862"/>
              <w:jc w:val="center"/>
              <w:spacing w:lineRule="auto" w:line="240" w:after="0"/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lang w:eastAsia="es-SV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5735" cy="955735"/>
                      <wp:effectExtent l="19050" t="0" r="0" b="0"/>
                      <wp:docPr id="1" name="Imagen 1" descr="C:\Users\UAIP\Desktop\Cambios Wordpress\alcaldia de colon.pn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C:\Users\UAIP\Desktop\Cambios Wordpress\alcaldia de colon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1148" cy="9611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75.3pt;height:75.3pt;" stroked="f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ind w:left="862"/>
              <w:jc w:val="center"/>
              <w:spacing w:lineRule="auto" w:line="240" w:after="0"/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Actas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 sobre mecanismos de 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participación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 ciudadana </w:t>
            </w:r>
            <w:r/>
          </w:p>
        </w:tc>
      </w:tr>
      <w:tr>
        <w:trPr>
          <w:trHeight w:val="342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1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r>
            <w:r/>
          </w:p>
        </w:tc>
      </w:tr>
      <w:tr>
        <w:trPr>
          <w:trHeight w:val="612"/>
        </w:trPr>
        <w:tc>
          <w:tcPr>
            <w:gridSpan w:val="5"/>
            <w:shd w:val="clear" w:color="000000" w:fill="ACB9CA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13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s-SV"/>
              </w:rPr>
            </w:r>
            <w:r/>
          </w:p>
        </w:tc>
      </w:tr>
      <w:tr>
        <w:trPr>
          <w:trHeight w:val="632"/>
        </w:trPr>
        <w:tc>
          <w:tcPr>
            <w:gridSpan w:val="5"/>
            <w:shd w:val="clear" w:color="000000" w:fill="ACB9CA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513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sz w:val="40"/>
                <w:szCs w:val="4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sz w:val="40"/>
                <w:szCs w:val="40"/>
                <w:lang w:val="es-ES"/>
              </w:rPr>
              <w:t xml:space="preserve">mayo - junio </w:t>
            </w:r>
            <w:r>
              <w:rPr>
                <w:rFonts w:ascii="Calibri" w:hAnsi="Calibri" w:cs="Times New Roman" w:eastAsia="Times New Roman"/>
                <w:color w:val="000000"/>
                <w:sz w:val="40"/>
                <w:szCs w:val="40"/>
                <w:lang w:eastAsia="es-SV"/>
              </w:rPr>
              <w:t xml:space="preserve">AÑO 2021</w:t>
            </w:r>
            <w:r/>
          </w:p>
        </w:tc>
      </w:tr>
      <w:tr>
        <w:trPr>
          <w:trHeight w:val="970"/>
        </w:trPr>
        <w:tc>
          <w:tcPr>
            <w:shd w:val="clear" w:color="000000" w:fill="ACB9CA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N°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1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FECHA DE EMISION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4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MECANISMO DE PARTICIPACIÓ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N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9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RESUMEN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9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ENLACE</w:t>
            </w:r>
            <w:r/>
          </w:p>
        </w:tc>
      </w:tr>
      <w:tr>
        <w:trPr>
          <w:trHeight w:val="226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17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29/05/2021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4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Convocatoria Oficial Delegados Municipales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9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El día 28 de mayo del presente año el señor alcalde Lic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. Samael Rivera a través de su cuenta oficial de Facebook hizo un llamado a los líderes, presidentes de directivas, asociaciones y ADESCOS de los cantones: Cuyagualo, Entre Ríos y Hacienda Nueva para un acto de participación ciudadana. El acto fue llevado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 cabo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el día 29 de mayo e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n el distrito 2 Alcaldía de Coló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n. Esto con el fin de canalizar la información de manera más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práctica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a los habitantes de las diferentes colonias, residencial, urbanizaciones de los cantones antes mencionados.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9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0" w:tooltip="http://www.colon.gob.sv/wp-content/uploads/2021/07/Combinado-29-de-mayo.pdf" w:history="1">
              <w:r>
                <w:rPr>
                  <w:rStyle w:val="815"/>
                </w:rPr>
                <w:t xml:space="preserve">Link de Acta</w:t>
              </w:r>
            </w:hyperlink>
            <w:r/>
            <w:r/>
          </w:p>
        </w:tc>
      </w:tr>
      <w:tr>
        <w:trPr>
          <w:trHeight w:val="226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17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05/06/2021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4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Convocatoria Oficial Delegados Municipales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9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En un segundo acto de participación ciudadana que se l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levo a cabo el día 5 de junio del año 2021 donde el señor alcalde Lic. Samael Rivera a través de su cuenta oficial de Facebook hizo un llamado a los líderes, presidentes de directivas, asociaciones y ADESCOS de los cantones: Botoncillal, Angosturas, Las Mo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ras y Las Brisas para llevar a cabo un segundo acto de participación ciudadana. Esto con el fin de canalizar la información de manera más practica a los habitantes de las diferentes colonias, residenciales, urbanizaciones de los cantones antes mencionados.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96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1" w:tooltip="http://www.colon.gob.sv/wp-content/uploads/2021/07/Combinado-5-de-junio-2021.pdf" w:history="1">
              <w:r>
                <w:rPr>
                  <w:rStyle w:val="815"/>
                  <w:rFonts w:ascii="Calibri" w:hAnsi="Calibri" w:cs="Times New Roman" w:eastAsia="Times New Roman"/>
                  <w:lang w:eastAsia="es-SV"/>
                </w:rPr>
                <w:t xml:space="preserve">Link de Acta</w:t>
              </w:r>
            </w:hyperlink>
            <w:r/>
            <w:r/>
          </w:p>
        </w:tc>
      </w:tr>
    </w:tbl>
    <w:p>
      <w:r/>
      <w:r/>
    </w:p>
    <w:sectPr>
      <w:footnotePr/>
      <w:endnotePr/>
      <w:type w:val="nextPage"/>
      <w:pgSz w:w="15840" w:h="12240" w:orient="landscape"/>
      <w:pgMar w:top="17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s-SV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semiHidden/>
    <w:unhideWhenUsed/>
    <w:rPr>
      <w:color w:val="0563C1"/>
      <w:u w:val="single"/>
    </w:rPr>
  </w:style>
  <w:style w:type="paragraph" w:styleId="816">
    <w:name w:val="Balloon Text"/>
    <w:basedOn w:val="811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Texto de globo Car"/>
    <w:basedOn w:val="812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://www.colon.gob.sv/wp-content/uploads/2021/07/Combinado-29-de-mayo.pdf" TargetMode="External"/><Relationship Id="rId11" Type="http://schemas.openxmlformats.org/officeDocument/2006/relationships/hyperlink" Target="http://www.colon.gob.sv/wp-content/uploads/2021/07/Combinado-5-de-junio-2021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revision>3</cp:revision>
  <dcterms:created xsi:type="dcterms:W3CDTF">2021-06-28T20:43:00Z</dcterms:created>
  <dcterms:modified xsi:type="dcterms:W3CDTF">2021-07-16T17:30:43Z</dcterms:modified>
</cp:coreProperties>
</file>