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E9" w:rsidRDefault="00AB4CE9">
      <w:pPr>
        <w:rPr>
          <w:lang w:val="es-ES"/>
        </w:rPr>
      </w:pPr>
    </w:p>
    <w:sdt>
      <w:sdtPr>
        <w:rPr>
          <w:lang w:val="es-ES"/>
        </w:rPr>
        <w:id w:val="8319471"/>
        <w:docPartObj>
          <w:docPartGallery w:val="Cover Pages"/>
          <w:docPartUnique/>
        </w:docPartObj>
      </w:sdtPr>
      <w:sdtEndPr>
        <w:rPr>
          <w:rFonts w:ascii="Cambria" w:hAnsi="Cambria"/>
          <w:b/>
          <w:sz w:val="24"/>
          <w:szCs w:val="24"/>
          <w:u w:val="single"/>
          <w:lang w:val="es-SV"/>
        </w:rPr>
      </w:sdtEndPr>
      <w:sdtContent>
        <w:p w:rsidR="00F05B40" w:rsidRDefault="00DB542D">
          <w:pPr>
            <w:rPr>
              <w:lang w:val="es-ES"/>
            </w:rPr>
          </w:pPr>
          <w:r>
            <w:rPr>
              <w:noProof/>
              <w:lang w:eastAsia="es-SV"/>
            </w:rPr>
            <w:drawing>
              <wp:anchor distT="0" distB="0" distL="114300" distR="114300" simplePos="0" relativeHeight="251667456" behindDoc="0" locked="0" layoutInCell="1" allowOverlap="1">
                <wp:simplePos x="0" y="0"/>
                <wp:positionH relativeFrom="column">
                  <wp:posOffset>-683260</wp:posOffset>
                </wp:positionH>
                <wp:positionV relativeFrom="paragraph">
                  <wp:posOffset>-643890</wp:posOffset>
                </wp:positionV>
                <wp:extent cx="656590" cy="645795"/>
                <wp:effectExtent l="19050" t="0" r="0" b="0"/>
                <wp:wrapSquare wrapText="bothSides"/>
                <wp:docPr id="6" name="5 Imagen" descr="LOGO 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jpg"/>
                        <pic:cNvPicPr/>
                      </pic:nvPicPr>
                      <pic:blipFill>
                        <a:blip r:embed="rId9" cstate="print"/>
                        <a:stretch>
                          <a:fillRect/>
                        </a:stretch>
                      </pic:blipFill>
                      <pic:spPr>
                        <a:xfrm>
                          <a:off x="0" y="0"/>
                          <a:ext cx="656590" cy="645795"/>
                        </a:xfrm>
                        <a:prstGeom prst="rect">
                          <a:avLst/>
                        </a:prstGeom>
                      </pic:spPr>
                    </pic:pic>
                  </a:graphicData>
                </a:graphic>
              </wp:anchor>
            </w:drawing>
          </w:r>
          <w:r w:rsidR="00D9491A">
            <w:rPr>
              <w:noProof/>
              <w:lang w:eastAsia="es-SV"/>
            </w:rPr>
            <w:drawing>
              <wp:anchor distT="0" distB="0" distL="114300" distR="114300" simplePos="0" relativeHeight="251666432" behindDoc="1" locked="0" layoutInCell="1" allowOverlap="1">
                <wp:simplePos x="0" y="0"/>
                <wp:positionH relativeFrom="column">
                  <wp:posOffset>-1213485</wp:posOffset>
                </wp:positionH>
                <wp:positionV relativeFrom="paragraph">
                  <wp:posOffset>-1271270</wp:posOffset>
                </wp:positionV>
                <wp:extent cx="11696700" cy="10858500"/>
                <wp:effectExtent l="19050" t="0" r="0" b="0"/>
                <wp:wrapNone/>
                <wp:docPr id="2" name="1 Imagen" descr="color-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zul.png"/>
                        <pic:cNvPicPr/>
                      </pic:nvPicPr>
                      <pic:blipFill>
                        <a:blip r:embed="rId10" cstate="print"/>
                        <a:stretch>
                          <a:fillRect/>
                        </a:stretch>
                      </pic:blipFill>
                      <pic:spPr>
                        <a:xfrm>
                          <a:off x="0" y="0"/>
                          <a:ext cx="11696700" cy="10858500"/>
                        </a:xfrm>
                        <a:prstGeom prst="ellipse">
                          <a:avLst/>
                        </a:prstGeom>
                        <a:ln>
                          <a:noFill/>
                        </a:ln>
                        <a:effectLst>
                          <a:softEdge rad="112500"/>
                        </a:effectLst>
                      </pic:spPr>
                    </pic:pic>
                  </a:graphicData>
                </a:graphic>
              </wp:anchor>
            </w:drawing>
          </w:r>
        </w:p>
        <w:p w:rsidR="00F05B40" w:rsidRDefault="00F05B40">
          <w:pPr>
            <w:rPr>
              <w:lang w:val="es-ES"/>
            </w:rPr>
          </w:pPr>
        </w:p>
        <w:p w:rsidR="00F05B40" w:rsidRDefault="00F05B40">
          <w:pPr>
            <w:rPr>
              <w:lang w:val="es-ES"/>
            </w:rPr>
          </w:pPr>
        </w:p>
        <w:p w:rsidR="00F05B40" w:rsidRDefault="00B571E3" w:rsidP="00F05B40">
          <w:pPr>
            <w:rPr>
              <w:rFonts w:ascii="Cambria" w:hAnsi="Cambria"/>
              <w:b/>
              <w:sz w:val="24"/>
              <w:szCs w:val="24"/>
              <w:u w:val="single"/>
            </w:rPr>
          </w:pPr>
          <w:r>
            <w:rPr>
              <w:rFonts w:ascii="Cambria" w:hAnsi="Cambria"/>
              <w:b/>
              <w:noProof/>
              <w:sz w:val="24"/>
              <w:szCs w:val="24"/>
              <w:u w:val="single"/>
              <w:lang w:eastAsia="es-SV"/>
            </w:rPr>
            <w:pict>
              <v:shapetype id="_x0000_t202" coordsize="21600,21600" o:spt="202" path="m,l,21600r21600,l21600,xe">
                <v:stroke joinstyle="miter"/>
                <v:path gradientshapeok="t" o:connecttype="rect"/>
              </v:shapetype>
              <v:shape id="_x0000_s1029" type="#_x0000_t202" style="position:absolute;margin-left:9.75pt;margin-top:304.3pt;width:446.7pt;height:29.45pt;z-index:251670528" wrapcoords="0 0" filled="f" stroked="f">
                <v:textbox>
                  <w:txbxContent>
                    <w:p w:rsidR="00DB542D" w:rsidRPr="00446A07" w:rsidRDefault="008133AF" w:rsidP="008133AF">
                      <w:pPr>
                        <w:rPr>
                          <w:rFonts w:ascii="Times New Roman" w:hAnsi="Times New Roman" w:cs="Times New Roman"/>
                          <w:b/>
                          <w:color w:val="FFFFFF" w:themeColor="background1"/>
                          <w:sz w:val="40"/>
                          <w:szCs w:val="40"/>
                        </w:rPr>
                      </w:pPr>
                      <w:r w:rsidRPr="00446A07">
                        <w:rPr>
                          <w:rFonts w:ascii="Times New Roman" w:hAnsi="Times New Roman" w:cs="Times New Roman"/>
                          <w:b/>
                          <w:color w:val="FFFFFF" w:themeColor="background1"/>
                          <w:sz w:val="40"/>
                          <w:szCs w:val="40"/>
                        </w:rPr>
                        <w:t xml:space="preserve">ALCALDÍA MUNICIPAL DE </w:t>
                      </w:r>
                      <w:r w:rsidR="00446A07">
                        <w:rPr>
                          <w:rFonts w:ascii="Times New Roman" w:hAnsi="Times New Roman" w:cs="Times New Roman"/>
                          <w:b/>
                          <w:color w:val="FFFFFF" w:themeColor="background1"/>
                          <w:sz w:val="40"/>
                          <w:szCs w:val="40"/>
                        </w:rPr>
                        <w:t xml:space="preserve">CIUDAD </w:t>
                      </w:r>
                      <w:r w:rsidRPr="00446A07">
                        <w:rPr>
                          <w:rFonts w:ascii="Times New Roman" w:hAnsi="Times New Roman" w:cs="Times New Roman"/>
                          <w:b/>
                          <w:color w:val="FFFFFF" w:themeColor="background1"/>
                          <w:sz w:val="40"/>
                          <w:szCs w:val="40"/>
                        </w:rPr>
                        <w:t>COLÓN</w:t>
                      </w:r>
                    </w:p>
                  </w:txbxContent>
                </v:textbox>
                <w10:wrap type="tight"/>
              </v:shape>
            </w:pict>
          </w:r>
          <w:r>
            <w:rPr>
              <w:rFonts w:ascii="Cambria" w:hAnsi="Cambria"/>
              <w:b/>
              <w:noProof/>
              <w:sz w:val="24"/>
              <w:szCs w:val="24"/>
              <w:u w:val="single"/>
              <w:lang w:eastAsia="es-SV"/>
            </w:rPr>
            <w:pict>
              <v:shape id="_x0000_s1031" type="#_x0000_t202" style="position:absolute;margin-left:17.5pt;margin-top:370.7pt;width:428.35pt;height:50.5pt;z-index:251672576" wrapcoords="0 0" filled="f" stroked="f">
                <v:textbox>
                  <w:txbxContent>
                    <w:p w:rsidR="008133AF" w:rsidRPr="00446A07" w:rsidRDefault="008133AF" w:rsidP="008133AF">
                      <w:pPr>
                        <w:jc w:val="center"/>
                        <w:rPr>
                          <w:rFonts w:ascii="Times New Roman" w:hAnsi="Times New Roman" w:cs="Times New Roman"/>
                          <w:b/>
                          <w:color w:val="FFFFFF" w:themeColor="background1"/>
                          <w:sz w:val="40"/>
                          <w:szCs w:val="40"/>
                        </w:rPr>
                      </w:pPr>
                      <w:r w:rsidRPr="00446A07">
                        <w:rPr>
                          <w:rFonts w:ascii="Times New Roman" w:hAnsi="Times New Roman" w:cs="Times New Roman"/>
                          <w:b/>
                          <w:color w:val="FFFFFF" w:themeColor="background1"/>
                          <w:sz w:val="40"/>
                          <w:szCs w:val="40"/>
                        </w:rPr>
                        <w:t>Unidad Productora: Archivo Institucional</w:t>
                      </w:r>
                    </w:p>
                  </w:txbxContent>
                </v:textbox>
                <w10:wrap type="tight"/>
              </v:shape>
            </w:pict>
          </w:r>
          <w:r>
            <w:rPr>
              <w:rFonts w:ascii="Cambria" w:hAnsi="Cambria"/>
              <w:b/>
              <w:noProof/>
              <w:sz w:val="24"/>
              <w:szCs w:val="24"/>
              <w:u w:val="single"/>
              <w:lang w:eastAsia="es-SV"/>
            </w:rPr>
            <w:pict>
              <v:shape id="_x0000_s1033" type="#_x0000_t202" style="position:absolute;margin-left:140.7pt;margin-top:400.2pt;width:197.25pt;height:65.25pt;z-index:251673600" wrapcoords="0 0" filled="f" stroked="f">
                <v:textbox>
                  <w:txbxContent>
                    <w:p w:rsidR="000C0524" w:rsidRPr="00446A07" w:rsidRDefault="000C0524" w:rsidP="000C0524">
                      <w:pPr>
                        <w:jc w:val="center"/>
                        <w:rPr>
                          <w:rFonts w:ascii="Times New Roman" w:hAnsi="Times New Roman" w:cs="Times New Roman"/>
                          <w:b/>
                          <w:color w:val="FFFFFF" w:themeColor="background1"/>
                          <w:sz w:val="28"/>
                          <w:szCs w:val="28"/>
                        </w:rPr>
                      </w:pPr>
                      <w:r w:rsidRPr="00446A07">
                        <w:rPr>
                          <w:rFonts w:ascii="Times New Roman" w:hAnsi="Times New Roman" w:cs="Times New Roman"/>
                          <w:b/>
                          <w:color w:val="FFFFFF" w:themeColor="background1"/>
                          <w:sz w:val="28"/>
                          <w:szCs w:val="28"/>
                        </w:rPr>
                        <w:t>Abril de 2018</w:t>
                      </w:r>
                    </w:p>
                    <w:p w:rsidR="00792418" w:rsidRPr="00446A07" w:rsidRDefault="00446A07" w:rsidP="000C0524">
                      <w:pPr>
                        <w:jc w:val="center"/>
                        <w:rPr>
                          <w:rFonts w:ascii="Times New Roman" w:hAnsi="Times New Roman" w:cs="Times New Roman"/>
                          <w:b/>
                          <w:color w:val="FFFFFF" w:themeColor="background1"/>
                          <w:sz w:val="28"/>
                          <w:szCs w:val="28"/>
                        </w:rPr>
                      </w:pPr>
                      <w:r w:rsidRPr="00446A07">
                        <w:rPr>
                          <w:rFonts w:ascii="Times New Roman" w:hAnsi="Times New Roman" w:cs="Times New Roman"/>
                          <w:b/>
                          <w:color w:val="FFFFFF" w:themeColor="background1"/>
                          <w:sz w:val="28"/>
                          <w:szCs w:val="28"/>
                        </w:rPr>
                        <w:t>Actualizada en enero de 2021</w:t>
                      </w:r>
                    </w:p>
                    <w:p w:rsidR="00792418" w:rsidRPr="000C0524" w:rsidRDefault="00792418" w:rsidP="000C0524">
                      <w:pPr>
                        <w:jc w:val="center"/>
                        <w:rPr>
                          <w:rFonts w:ascii="Times New Roman" w:hAnsi="Times New Roman" w:cs="Times New Roman"/>
                          <w:b/>
                          <w:sz w:val="28"/>
                          <w:szCs w:val="28"/>
                        </w:rPr>
                      </w:pPr>
                    </w:p>
                  </w:txbxContent>
                </v:textbox>
                <w10:wrap type="tight"/>
              </v:shape>
            </w:pict>
          </w:r>
          <w:r>
            <w:rPr>
              <w:rFonts w:ascii="Cambria" w:hAnsi="Cambria"/>
              <w:b/>
              <w:noProof/>
              <w:sz w:val="24"/>
              <w:szCs w:val="24"/>
              <w:u w:val="single"/>
              <w:lang w:eastAsia="es-SV"/>
            </w:rPr>
            <w:pict>
              <v:shape id="_x0000_s1030" type="#_x0000_t202" style="position:absolute;margin-left:17.5pt;margin-top:333.75pt;width:426.55pt;height:61.1pt;z-index:251671552" wrapcoords="0 0" filled="f" stroked="f">
                <v:textbox>
                  <w:txbxContent>
                    <w:p w:rsidR="008133AF" w:rsidRPr="00446A07" w:rsidRDefault="008133AF" w:rsidP="008133AF">
                      <w:pPr>
                        <w:jc w:val="center"/>
                        <w:rPr>
                          <w:rFonts w:ascii="Times New Roman" w:hAnsi="Times New Roman" w:cs="Times New Roman"/>
                          <w:b/>
                          <w:color w:val="FFFFFF" w:themeColor="background1"/>
                          <w:sz w:val="40"/>
                          <w:szCs w:val="40"/>
                        </w:rPr>
                      </w:pPr>
                      <w:r w:rsidRPr="00446A07">
                        <w:rPr>
                          <w:rFonts w:ascii="Times New Roman" w:hAnsi="Times New Roman" w:cs="Times New Roman"/>
                          <w:b/>
                          <w:color w:val="FFFFFF" w:themeColor="background1"/>
                          <w:sz w:val="40"/>
                          <w:szCs w:val="40"/>
                        </w:rPr>
                        <w:t>Guía de Organización de Archivo</w:t>
                      </w:r>
                    </w:p>
                  </w:txbxContent>
                </v:textbox>
                <w10:wrap type="tight"/>
              </v:shape>
            </w:pict>
          </w:r>
          <w:r w:rsidR="00405B8E">
            <w:rPr>
              <w:rFonts w:ascii="Cambria" w:hAnsi="Cambria"/>
              <w:b/>
              <w:noProof/>
              <w:sz w:val="24"/>
              <w:szCs w:val="24"/>
              <w:u w:val="single"/>
              <w:lang w:eastAsia="es-SV"/>
            </w:rPr>
            <w:drawing>
              <wp:anchor distT="0" distB="0" distL="114300" distR="114300" simplePos="0" relativeHeight="251669504" behindDoc="0" locked="0" layoutInCell="1" allowOverlap="1">
                <wp:simplePos x="0" y="0"/>
                <wp:positionH relativeFrom="column">
                  <wp:posOffset>1048385</wp:posOffset>
                </wp:positionH>
                <wp:positionV relativeFrom="paragraph">
                  <wp:posOffset>506730</wp:posOffset>
                </wp:positionV>
                <wp:extent cx="4001770" cy="2997835"/>
                <wp:effectExtent l="0" t="0" r="0" b="0"/>
                <wp:wrapSquare wrapText="bothSides"/>
                <wp:docPr id="9" name="7 Imagen" descr="Escudo Co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on.png"/>
                        <pic:cNvPicPr/>
                      </pic:nvPicPr>
                      <pic:blipFill>
                        <a:blip r:embed="rId11" cstate="print"/>
                        <a:stretch>
                          <a:fillRect/>
                        </a:stretch>
                      </pic:blipFill>
                      <pic:spPr>
                        <a:xfrm>
                          <a:off x="0" y="0"/>
                          <a:ext cx="4001770" cy="2997835"/>
                        </a:xfrm>
                        <a:prstGeom prst="rect">
                          <a:avLst/>
                        </a:prstGeom>
                      </pic:spPr>
                    </pic:pic>
                  </a:graphicData>
                </a:graphic>
              </wp:anchor>
            </w:drawing>
          </w:r>
          <w:r w:rsidR="00F05B40">
            <w:rPr>
              <w:rFonts w:ascii="Cambria" w:hAnsi="Cambria"/>
              <w:b/>
              <w:sz w:val="24"/>
              <w:szCs w:val="24"/>
              <w:u w:val="single"/>
            </w:rPr>
            <w:br w:type="page"/>
          </w:r>
        </w:p>
      </w:sdtContent>
    </w:sdt>
    <w:p w:rsidR="00F82878" w:rsidRPr="00F64821" w:rsidRDefault="00F05B40" w:rsidP="00525F35">
      <w:pPr>
        <w:jc w:val="center"/>
        <w:rPr>
          <w:rFonts w:ascii="Cambria" w:hAnsi="Cambria"/>
          <w:b/>
          <w:sz w:val="24"/>
          <w:szCs w:val="24"/>
          <w:u w:val="single"/>
        </w:rPr>
      </w:pPr>
      <w:r>
        <w:rPr>
          <w:rFonts w:ascii="Cambria" w:hAnsi="Cambria"/>
          <w:b/>
          <w:noProof/>
          <w:sz w:val="24"/>
          <w:szCs w:val="24"/>
          <w:u w:val="single"/>
          <w:lang w:eastAsia="es-SV"/>
        </w:rPr>
        <w:lastRenderedPageBreak/>
        <w:drawing>
          <wp:anchor distT="0" distB="0" distL="114300" distR="114300" simplePos="0" relativeHeight="251664384" behindDoc="1" locked="0" layoutInCell="1" allowOverlap="1">
            <wp:simplePos x="0" y="0"/>
            <wp:positionH relativeFrom="column">
              <wp:posOffset>5189220</wp:posOffset>
            </wp:positionH>
            <wp:positionV relativeFrom="paragraph">
              <wp:posOffset>-326390</wp:posOffset>
            </wp:positionV>
            <wp:extent cx="881380" cy="545465"/>
            <wp:effectExtent l="19050" t="0" r="0" b="0"/>
            <wp:wrapTight wrapText="bothSides">
              <wp:wrapPolygon edited="0">
                <wp:start x="-467" y="0"/>
                <wp:lineTo x="-467" y="21122"/>
                <wp:lineTo x="21476" y="21122"/>
                <wp:lineTo x="21476" y="0"/>
                <wp:lineTo x="-467" y="0"/>
              </wp:wrapPolygon>
            </wp:wrapTight>
            <wp:docPr id="5" name="4 Imagen" descr="Escudo Col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on.bmp"/>
                    <pic:cNvPicPr/>
                  </pic:nvPicPr>
                  <pic:blipFill>
                    <a:blip r:embed="rId12" cstate="print"/>
                    <a:stretch>
                      <a:fillRect/>
                    </a:stretch>
                  </pic:blipFill>
                  <pic:spPr>
                    <a:xfrm>
                      <a:off x="0" y="0"/>
                      <a:ext cx="881380" cy="545465"/>
                    </a:xfrm>
                    <a:prstGeom prst="rect">
                      <a:avLst/>
                    </a:prstGeom>
                  </pic:spPr>
                </pic:pic>
              </a:graphicData>
            </a:graphic>
          </wp:anchor>
        </w:drawing>
      </w:r>
      <w:r>
        <w:rPr>
          <w:rFonts w:ascii="Cambria" w:hAnsi="Cambria"/>
          <w:b/>
          <w:noProof/>
          <w:sz w:val="24"/>
          <w:szCs w:val="24"/>
          <w:u w:val="single"/>
          <w:lang w:eastAsia="es-SV"/>
        </w:rPr>
        <w:drawing>
          <wp:anchor distT="0" distB="0" distL="114300" distR="114300" simplePos="0" relativeHeight="251660288" behindDoc="1" locked="0" layoutInCell="1" allowOverlap="1">
            <wp:simplePos x="0" y="0"/>
            <wp:positionH relativeFrom="column">
              <wp:posOffset>16510</wp:posOffset>
            </wp:positionH>
            <wp:positionV relativeFrom="paragraph">
              <wp:posOffset>-254635</wp:posOffset>
            </wp:positionV>
            <wp:extent cx="467360" cy="477520"/>
            <wp:effectExtent l="19050" t="0" r="8890" b="0"/>
            <wp:wrapTight wrapText="bothSides">
              <wp:wrapPolygon edited="0">
                <wp:start x="-880" y="0"/>
                <wp:lineTo x="-880" y="20681"/>
                <wp:lineTo x="22011" y="20681"/>
                <wp:lineTo x="22011" y="0"/>
                <wp:lineTo x="-880" y="0"/>
              </wp:wrapPolygon>
            </wp:wrapTight>
            <wp:docPr id="3" name="2 Imagen" descr="LOGO 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jpg"/>
                    <pic:cNvPicPr/>
                  </pic:nvPicPr>
                  <pic:blipFill>
                    <a:blip r:embed="rId13" cstate="print"/>
                    <a:stretch>
                      <a:fillRect/>
                    </a:stretch>
                  </pic:blipFill>
                  <pic:spPr>
                    <a:xfrm>
                      <a:off x="0" y="0"/>
                      <a:ext cx="467360" cy="477520"/>
                    </a:xfrm>
                    <a:prstGeom prst="rect">
                      <a:avLst/>
                    </a:prstGeom>
                  </pic:spPr>
                </pic:pic>
              </a:graphicData>
            </a:graphic>
          </wp:anchor>
        </w:drawing>
      </w:r>
      <w:r w:rsidR="00F82878" w:rsidRPr="00F64821">
        <w:rPr>
          <w:rFonts w:ascii="Cambria" w:hAnsi="Cambria"/>
          <w:b/>
          <w:sz w:val="24"/>
          <w:szCs w:val="24"/>
          <w:u w:val="single"/>
        </w:rPr>
        <w:t xml:space="preserve">GUÍA DE </w:t>
      </w:r>
      <w:r w:rsidR="00B63F9E" w:rsidRPr="00F64821">
        <w:rPr>
          <w:rFonts w:ascii="Cambria" w:hAnsi="Cambria"/>
          <w:b/>
          <w:sz w:val="24"/>
          <w:szCs w:val="24"/>
          <w:u w:val="single"/>
        </w:rPr>
        <w:t xml:space="preserve">ORGANIZACIÓN DE </w:t>
      </w:r>
      <w:r w:rsidR="00F82878" w:rsidRPr="00F64821">
        <w:rPr>
          <w:rFonts w:ascii="Cambria" w:hAnsi="Cambria"/>
          <w:b/>
          <w:sz w:val="24"/>
          <w:szCs w:val="24"/>
          <w:u w:val="single"/>
        </w:rPr>
        <w:t>ARCHIVO</w:t>
      </w:r>
    </w:p>
    <w:tbl>
      <w:tblPr>
        <w:tblStyle w:val="ListTable4Accent1"/>
        <w:tblW w:w="11199" w:type="dxa"/>
        <w:tblInd w:w="-885" w:type="dxa"/>
        <w:tblLayout w:type="fixed"/>
        <w:tblLook w:val="0420"/>
      </w:tblPr>
      <w:tblGrid>
        <w:gridCol w:w="2978"/>
        <w:gridCol w:w="142"/>
        <w:gridCol w:w="8079"/>
      </w:tblGrid>
      <w:tr w:rsidR="00A710EA" w:rsidTr="0000266A">
        <w:trPr>
          <w:cnfStyle w:val="100000000000"/>
          <w:trHeight w:val="267"/>
        </w:trPr>
        <w:tc>
          <w:tcPr>
            <w:tcW w:w="11199" w:type="dxa"/>
            <w:gridSpan w:val="3"/>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E2EFD9" w:themeFill="accent6" w:themeFillTint="33"/>
          </w:tcPr>
          <w:p w:rsidR="00A710EA" w:rsidRPr="000841F8" w:rsidRDefault="00A710EA" w:rsidP="00EC3418">
            <w:pPr>
              <w:jc w:val="center"/>
              <w:rPr>
                <w:color w:val="auto"/>
                <w:sz w:val="32"/>
                <w:szCs w:val="32"/>
                <w:lang w:val="es-ES"/>
              </w:rPr>
            </w:pPr>
            <w:r w:rsidRPr="000841F8">
              <w:rPr>
                <w:color w:val="auto"/>
                <w:sz w:val="32"/>
                <w:szCs w:val="32"/>
                <w:lang w:val="es-ES"/>
              </w:rPr>
              <w:t>ALC</w:t>
            </w:r>
            <w:r w:rsidR="00EC3418" w:rsidRPr="000841F8">
              <w:rPr>
                <w:color w:val="auto"/>
                <w:sz w:val="32"/>
                <w:szCs w:val="32"/>
                <w:lang w:val="es-ES"/>
              </w:rPr>
              <w:t>ALDÍA MUNICIPAL DE CIUDAD COLÓN</w:t>
            </w:r>
          </w:p>
        </w:tc>
      </w:tr>
      <w:tr w:rsidR="00EC3418" w:rsidTr="0000266A">
        <w:trPr>
          <w:cnfStyle w:val="000000100000"/>
          <w:trHeight w:val="267"/>
        </w:trPr>
        <w:tc>
          <w:tcPr>
            <w:tcW w:w="11199" w:type="dxa"/>
            <w:gridSpan w:val="3"/>
            <w:tcBorders>
              <w:top w:val="single" w:sz="24" w:space="0" w:color="538135" w:themeColor="accent6" w:themeShade="BF"/>
              <w:left w:val="single" w:sz="24" w:space="0" w:color="538135" w:themeColor="accent6" w:themeShade="BF"/>
              <w:right w:val="single" w:sz="24" w:space="0" w:color="538135" w:themeColor="accent6" w:themeShade="BF"/>
            </w:tcBorders>
            <w:shd w:val="clear" w:color="auto" w:fill="E7E6E6" w:themeFill="background2"/>
          </w:tcPr>
          <w:p w:rsidR="00EC3418" w:rsidRPr="0020356A" w:rsidRDefault="00EC3418" w:rsidP="00EC3418">
            <w:pPr>
              <w:jc w:val="center"/>
              <w:rPr>
                <w:b/>
                <w:color w:val="0070C0"/>
              </w:rPr>
            </w:pPr>
            <w:r w:rsidRPr="0020356A">
              <w:rPr>
                <w:b/>
                <w:color w:val="0070C0"/>
                <w:lang w:val="es-ES"/>
              </w:rPr>
              <w:t>1. ÁREA DE IDENTIFICACIÓN</w:t>
            </w:r>
          </w:p>
        </w:tc>
      </w:tr>
      <w:tr w:rsidR="008634A1" w:rsidTr="0000266A">
        <w:trPr>
          <w:trHeight w:val="267"/>
        </w:trPr>
        <w:tc>
          <w:tcPr>
            <w:tcW w:w="3120" w:type="dxa"/>
            <w:gridSpan w:val="2"/>
            <w:tcBorders>
              <w:top w:val="single" w:sz="24" w:space="0" w:color="538135" w:themeColor="accent6" w:themeShade="BF"/>
              <w:left w:val="single" w:sz="12" w:space="0" w:color="auto"/>
              <w:bottom w:val="single" w:sz="12" w:space="0" w:color="auto"/>
              <w:right w:val="single" w:sz="12" w:space="0" w:color="auto"/>
            </w:tcBorders>
          </w:tcPr>
          <w:p w:rsidR="008634A1" w:rsidRDefault="008634A1">
            <w:r w:rsidRPr="00B2433A">
              <w:rPr>
                <w:b/>
              </w:rPr>
              <w:t>1.1</w:t>
            </w:r>
            <w:r>
              <w:t xml:space="preserve"> Identificador</w:t>
            </w:r>
          </w:p>
        </w:tc>
        <w:tc>
          <w:tcPr>
            <w:tcW w:w="8079" w:type="dxa"/>
            <w:tcBorders>
              <w:top w:val="single" w:sz="24" w:space="0" w:color="538135" w:themeColor="accent6" w:themeShade="BF"/>
              <w:left w:val="single" w:sz="12" w:space="0" w:color="auto"/>
              <w:bottom w:val="single" w:sz="12" w:space="0" w:color="auto"/>
              <w:right w:val="single" w:sz="12" w:space="0" w:color="auto"/>
            </w:tcBorders>
          </w:tcPr>
          <w:p w:rsidR="008634A1" w:rsidRPr="0020356A" w:rsidRDefault="002F1C29" w:rsidP="00015737">
            <w:pPr>
              <w:jc w:val="both"/>
              <w:rPr>
                <w:lang w:val="es-ES"/>
              </w:rPr>
            </w:pPr>
            <w:r w:rsidRPr="0020356A">
              <w:rPr>
                <w:lang w:val="es-ES"/>
              </w:rPr>
              <w:t>SV.8503</w:t>
            </w:r>
            <w:r w:rsidR="008634A1" w:rsidRPr="0020356A">
              <w:rPr>
                <w:lang w:val="es-ES"/>
              </w:rPr>
              <w:t xml:space="preserve">  Municipio de Colón</w:t>
            </w:r>
            <w:r w:rsidR="00B63F9E" w:rsidRPr="0020356A">
              <w:rPr>
                <w:lang w:val="es-ES"/>
              </w:rPr>
              <w:t>-Archivo Institucional</w:t>
            </w:r>
          </w:p>
          <w:p w:rsidR="00D12FC3" w:rsidRPr="0020356A" w:rsidRDefault="00D12FC3" w:rsidP="00D12FC3">
            <w:pPr>
              <w:jc w:val="both"/>
              <w:rPr>
                <w:color w:val="0070C0"/>
              </w:rPr>
            </w:pPr>
            <w:r w:rsidRPr="0020356A">
              <w:t>(Código utilizado en base a los otorgados por la Dirección General de Contabilidad Gubernamental para efectos de identificación relativa al caso de las municipalidades, esto con el fin de estandarizar la codificación en esta Institución)</w:t>
            </w:r>
            <w:r w:rsidR="00853D24" w:rsidRPr="0020356A">
              <w:t>.</w:t>
            </w:r>
          </w:p>
        </w:tc>
      </w:tr>
      <w:tr w:rsidR="00A710EA" w:rsidTr="009B592F">
        <w:trPr>
          <w:cnfStyle w:val="000000100000"/>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auto"/>
          </w:tcPr>
          <w:p w:rsidR="00A710EA" w:rsidRDefault="00EC3418">
            <w:r w:rsidRPr="00B2433A">
              <w:rPr>
                <w:b/>
              </w:rPr>
              <w:t>1.2</w:t>
            </w:r>
            <w:r>
              <w:rPr>
                <w:lang w:val="es-ES"/>
              </w:rPr>
              <w:t xml:space="preserve"> Forma autorizada del nombre</w:t>
            </w:r>
          </w:p>
        </w:tc>
        <w:tc>
          <w:tcPr>
            <w:tcW w:w="8079" w:type="dxa"/>
            <w:tcBorders>
              <w:top w:val="single" w:sz="12" w:space="0" w:color="auto"/>
              <w:left w:val="single" w:sz="12" w:space="0" w:color="auto"/>
              <w:bottom w:val="single" w:sz="12" w:space="0" w:color="auto"/>
              <w:right w:val="single" w:sz="12" w:space="0" w:color="auto"/>
            </w:tcBorders>
            <w:shd w:val="clear" w:color="auto" w:fill="auto"/>
          </w:tcPr>
          <w:p w:rsidR="00A710EA" w:rsidRDefault="00EC3418" w:rsidP="00D12FC3">
            <w:pPr>
              <w:jc w:val="both"/>
            </w:pPr>
            <w:r>
              <w:rPr>
                <w:lang w:val="es-ES"/>
              </w:rPr>
              <w:t>Alcaldía Municipal de Ciudad Colón</w:t>
            </w:r>
          </w:p>
        </w:tc>
      </w:tr>
      <w:tr w:rsidR="00A710EA" w:rsidTr="009B592F">
        <w:trPr>
          <w:trHeight w:val="253"/>
        </w:trPr>
        <w:tc>
          <w:tcPr>
            <w:tcW w:w="3120" w:type="dxa"/>
            <w:gridSpan w:val="2"/>
            <w:tcBorders>
              <w:top w:val="single" w:sz="12" w:space="0" w:color="auto"/>
              <w:left w:val="single" w:sz="12" w:space="0" w:color="auto"/>
              <w:bottom w:val="single" w:sz="12" w:space="0" w:color="auto"/>
              <w:right w:val="single" w:sz="12" w:space="0" w:color="auto"/>
            </w:tcBorders>
          </w:tcPr>
          <w:p w:rsidR="00A710EA" w:rsidRDefault="00B2433A">
            <w:r w:rsidRPr="00B2433A">
              <w:rPr>
                <w:b/>
              </w:rPr>
              <w:t>1.3</w:t>
            </w:r>
            <w:r>
              <w:rPr>
                <w:lang w:val="es-ES"/>
              </w:rPr>
              <w:t xml:space="preserve"> Formas paralelas del nombre</w:t>
            </w:r>
          </w:p>
        </w:tc>
        <w:tc>
          <w:tcPr>
            <w:tcW w:w="8079" w:type="dxa"/>
            <w:tcBorders>
              <w:top w:val="single" w:sz="12" w:space="0" w:color="auto"/>
              <w:left w:val="single" w:sz="12" w:space="0" w:color="auto"/>
              <w:bottom w:val="single" w:sz="12" w:space="0" w:color="auto"/>
              <w:right w:val="single" w:sz="12" w:space="0" w:color="auto"/>
            </w:tcBorders>
          </w:tcPr>
          <w:p w:rsidR="00CB212F" w:rsidRDefault="005251BD" w:rsidP="00D12FC3">
            <w:pPr>
              <w:jc w:val="both"/>
            </w:pPr>
            <w:r>
              <w:t xml:space="preserve">Alcaldía </w:t>
            </w:r>
            <w:r w:rsidR="00B63F9E">
              <w:t xml:space="preserve">Municipal </w:t>
            </w:r>
            <w:r>
              <w:t>de Colón</w:t>
            </w:r>
          </w:p>
        </w:tc>
      </w:tr>
      <w:tr w:rsidR="00B2433A" w:rsidTr="009B592F">
        <w:trPr>
          <w:cnfStyle w:val="000000100000"/>
          <w:trHeight w:val="253"/>
        </w:trPr>
        <w:tc>
          <w:tcPr>
            <w:tcW w:w="3120" w:type="dxa"/>
            <w:gridSpan w:val="2"/>
            <w:tcBorders>
              <w:top w:val="single" w:sz="12" w:space="0" w:color="auto"/>
              <w:left w:val="single" w:sz="12" w:space="0" w:color="auto"/>
              <w:bottom w:val="single" w:sz="12" w:space="0" w:color="auto"/>
              <w:right w:val="single" w:sz="12" w:space="0" w:color="auto"/>
            </w:tcBorders>
            <w:shd w:val="clear" w:color="auto" w:fill="auto"/>
          </w:tcPr>
          <w:p w:rsidR="00B2433A" w:rsidRDefault="00B2433A">
            <w:pPr>
              <w:rPr>
                <w:lang w:val="es-ES"/>
              </w:rPr>
            </w:pPr>
            <w:r w:rsidRPr="00B2433A">
              <w:rPr>
                <w:b/>
              </w:rPr>
              <w:t>1.4</w:t>
            </w:r>
            <w:r>
              <w:rPr>
                <w:lang w:val="es-ES"/>
              </w:rPr>
              <w:t xml:space="preserve"> Otras Formas del nombre</w:t>
            </w:r>
          </w:p>
        </w:tc>
        <w:tc>
          <w:tcPr>
            <w:tcW w:w="8079" w:type="dxa"/>
            <w:tcBorders>
              <w:top w:val="single" w:sz="12" w:space="0" w:color="auto"/>
              <w:left w:val="single" w:sz="12" w:space="0" w:color="auto"/>
              <w:bottom w:val="single" w:sz="12" w:space="0" w:color="auto"/>
              <w:right w:val="single" w:sz="12" w:space="0" w:color="auto"/>
            </w:tcBorders>
            <w:shd w:val="clear" w:color="auto" w:fill="auto"/>
          </w:tcPr>
          <w:p w:rsidR="00B2433A" w:rsidRDefault="005E0E51" w:rsidP="00015737">
            <w:pPr>
              <w:jc w:val="both"/>
              <w:rPr>
                <w:lang w:val="es-ES"/>
              </w:rPr>
            </w:pPr>
            <w:r>
              <w:rPr>
                <w:lang w:val="es-ES"/>
              </w:rPr>
              <w:t>AMC</w:t>
            </w:r>
          </w:p>
        </w:tc>
      </w:tr>
      <w:tr w:rsidR="00B2433A" w:rsidTr="009B592F">
        <w:trPr>
          <w:trHeight w:val="253"/>
        </w:trPr>
        <w:tc>
          <w:tcPr>
            <w:tcW w:w="3120" w:type="dxa"/>
            <w:gridSpan w:val="2"/>
            <w:tcBorders>
              <w:top w:val="single" w:sz="12" w:space="0" w:color="auto"/>
              <w:left w:val="single" w:sz="12" w:space="0" w:color="auto"/>
              <w:bottom w:val="single" w:sz="12" w:space="0" w:color="auto"/>
              <w:right w:val="single" w:sz="12" w:space="0" w:color="auto"/>
            </w:tcBorders>
          </w:tcPr>
          <w:p w:rsidR="00B2433A" w:rsidRDefault="00B2433A">
            <w:pPr>
              <w:rPr>
                <w:lang w:val="es-ES"/>
              </w:rPr>
            </w:pPr>
            <w:r w:rsidRPr="00B2433A">
              <w:rPr>
                <w:b/>
              </w:rPr>
              <w:t>1.5</w:t>
            </w:r>
            <w:r>
              <w:rPr>
                <w:lang w:val="es-ES"/>
              </w:rPr>
              <w:t xml:space="preserve"> Tipo de institución</w:t>
            </w:r>
          </w:p>
        </w:tc>
        <w:tc>
          <w:tcPr>
            <w:tcW w:w="8079" w:type="dxa"/>
            <w:tcBorders>
              <w:top w:val="single" w:sz="12" w:space="0" w:color="auto"/>
              <w:left w:val="single" w:sz="12" w:space="0" w:color="auto"/>
              <w:bottom w:val="single" w:sz="12" w:space="0" w:color="auto"/>
              <w:right w:val="single" w:sz="12" w:space="0" w:color="auto"/>
            </w:tcBorders>
          </w:tcPr>
          <w:p w:rsidR="00B2433A" w:rsidRDefault="005251BD" w:rsidP="00015737">
            <w:pPr>
              <w:jc w:val="both"/>
              <w:rPr>
                <w:lang w:val="es-ES"/>
              </w:rPr>
            </w:pPr>
            <w:r>
              <w:rPr>
                <w:lang w:val="es-ES"/>
              </w:rPr>
              <w:t>Municipalidad de</w:t>
            </w:r>
            <w:r w:rsidR="00B2433A">
              <w:rPr>
                <w:lang w:val="es-ES"/>
              </w:rPr>
              <w:t xml:space="preserve"> Ciudad de Colón</w:t>
            </w:r>
          </w:p>
        </w:tc>
      </w:tr>
      <w:tr w:rsidR="00DF6CC2" w:rsidTr="0020356A">
        <w:trPr>
          <w:cnfStyle w:val="000000100000"/>
          <w:trHeight w:val="267"/>
        </w:trPr>
        <w:tc>
          <w:tcPr>
            <w:tcW w:w="11199" w:type="dxa"/>
            <w:gridSpan w:val="3"/>
            <w:tcBorders>
              <w:left w:val="single" w:sz="12" w:space="0" w:color="auto"/>
              <w:bottom w:val="single" w:sz="4" w:space="0" w:color="9CC2E5" w:themeColor="accent1" w:themeTint="99"/>
              <w:right w:val="single" w:sz="12" w:space="0" w:color="auto"/>
            </w:tcBorders>
            <w:shd w:val="clear" w:color="auto" w:fill="E7E6E6" w:themeFill="background2"/>
          </w:tcPr>
          <w:p w:rsidR="00DF6CC2" w:rsidRPr="0020356A" w:rsidRDefault="00DF6CC2" w:rsidP="000841F8">
            <w:pPr>
              <w:jc w:val="center"/>
              <w:rPr>
                <w:color w:val="0070C0"/>
              </w:rPr>
            </w:pPr>
            <w:r w:rsidRPr="0020356A">
              <w:rPr>
                <w:b/>
                <w:color w:val="0070C0"/>
                <w:lang w:val="es-ES"/>
              </w:rPr>
              <w:t>2. ÁREA DE CONTACTO</w:t>
            </w:r>
          </w:p>
        </w:tc>
      </w:tr>
      <w:tr w:rsidR="00A710EA" w:rsidRPr="00FF168A" w:rsidTr="009B592F">
        <w:trPr>
          <w:trHeight w:val="267"/>
        </w:trPr>
        <w:tc>
          <w:tcPr>
            <w:tcW w:w="3120" w:type="dxa"/>
            <w:gridSpan w:val="2"/>
            <w:tcBorders>
              <w:top w:val="single" w:sz="12" w:space="0" w:color="auto"/>
              <w:left w:val="single" w:sz="12" w:space="0" w:color="auto"/>
              <w:bottom w:val="single" w:sz="12" w:space="0" w:color="auto"/>
              <w:right w:val="single" w:sz="12" w:space="0" w:color="auto"/>
            </w:tcBorders>
          </w:tcPr>
          <w:p w:rsidR="00A710EA" w:rsidRDefault="00DF6CC2">
            <w:r w:rsidRPr="00B2433A">
              <w:rPr>
                <w:b/>
              </w:rPr>
              <w:t>2.1</w:t>
            </w:r>
            <w:r>
              <w:rPr>
                <w:lang w:val="es-ES"/>
              </w:rPr>
              <w:t xml:space="preserve"> Localización y direcciones</w:t>
            </w:r>
          </w:p>
        </w:tc>
        <w:tc>
          <w:tcPr>
            <w:tcW w:w="8079" w:type="dxa"/>
            <w:tcBorders>
              <w:top w:val="single" w:sz="12" w:space="0" w:color="auto"/>
              <w:left w:val="single" w:sz="12" w:space="0" w:color="auto"/>
              <w:bottom w:val="single" w:sz="12" w:space="0" w:color="auto"/>
              <w:right w:val="single" w:sz="12" w:space="0" w:color="auto"/>
            </w:tcBorders>
          </w:tcPr>
          <w:p w:rsidR="00A710EA" w:rsidRPr="005251BD" w:rsidRDefault="005E0E51" w:rsidP="00015737">
            <w:pPr>
              <w:jc w:val="both"/>
              <w:rPr>
                <w:b/>
                <w:lang w:val="es-ES"/>
              </w:rPr>
            </w:pPr>
            <w:r>
              <w:rPr>
                <w:b/>
                <w:lang w:val="es-ES"/>
              </w:rPr>
              <w:t>Alcaldía Municipal de Ciudad Colón</w:t>
            </w:r>
          </w:p>
          <w:p w:rsidR="00DF6CC2" w:rsidRDefault="00DF6CC2" w:rsidP="00015737">
            <w:pPr>
              <w:jc w:val="both"/>
              <w:rPr>
                <w:lang w:val="es-ES"/>
              </w:rPr>
            </w:pPr>
            <w:r>
              <w:rPr>
                <w:lang w:val="es-ES"/>
              </w:rPr>
              <w:t>Barrio El Centro, Calle Principal, Palacio Municipal de Colón</w:t>
            </w:r>
          </w:p>
          <w:p w:rsidR="00770A36" w:rsidRPr="005E0E51" w:rsidRDefault="00DF6CC2" w:rsidP="00015737">
            <w:pPr>
              <w:jc w:val="both"/>
              <w:rPr>
                <w:lang w:val="en-US"/>
              </w:rPr>
            </w:pPr>
            <w:r w:rsidRPr="00DF6CC2">
              <w:rPr>
                <w:lang w:val="en-US"/>
              </w:rPr>
              <w:t xml:space="preserve">Web: </w:t>
            </w:r>
            <w:hyperlink r:id="rId14" w:history="1">
              <w:r w:rsidR="00CB212F" w:rsidRPr="00DE2091">
                <w:rPr>
                  <w:rStyle w:val="Hipervnculo"/>
                  <w:lang w:val="en-US"/>
                </w:rPr>
                <w:t>http://</w:t>
              </w:r>
              <w:r w:rsidR="00575B6F">
                <w:rPr>
                  <w:rStyle w:val="Hipervnculo"/>
                  <w:lang w:val="en-US"/>
                </w:rPr>
                <w:t>www.colon.gob.sv</w:t>
              </w:r>
              <w:r w:rsidR="00CB212F" w:rsidRPr="00DE2091">
                <w:rPr>
                  <w:rStyle w:val="Hipervnculo"/>
                  <w:lang w:val="en-US"/>
                </w:rPr>
                <w:t>/</w:t>
              </w:r>
            </w:hyperlink>
          </w:p>
          <w:p w:rsidR="005E0E51" w:rsidRPr="00770A36" w:rsidRDefault="005E0E51" w:rsidP="00015737">
            <w:pPr>
              <w:jc w:val="both"/>
              <w:rPr>
                <w:lang w:val="en-US"/>
              </w:rPr>
            </w:pPr>
          </w:p>
          <w:p w:rsidR="00FF168A" w:rsidRDefault="00FF168A"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1611B5" w:rsidRDefault="001611B5" w:rsidP="00015737">
            <w:pPr>
              <w:jc w:val="both"/>
              <w:rPr>
                <w:lang w:val="en-US"/>
              </w:rPr>
            </w:pPr>
          </w:p>
          <w:p w:rsidR="00FF168A" w:rsidRPr="006A19EC" w:rsidRDefault="00B571E3" w:rsidP="00015737">
            <w:pPr>
              <w:jc w:val="both"/>
            </w:pPr>
            <w:r>
              <w:rPr>
                <w:noProof/>
                <w:lang w:eastAsia="es-SV"/>
              </w:rPr>
              <w:pict>
                <v:oval id="_x0000_s1026" style="position:absolute;left:0;text-align:left;margin-left:206.7pt;margin-top:-132pt;width:71.25pt;height:24.05pt;z-index:251665408" wrapcoords="9549 -1350 5457 -1350 -455 5400 -455 16875 3865 20250 3865 20925 7276 22275 9095 22275 12278 22275 13869 22275 17735 20925 19099 20250 22055 13500 22055 5400 15916 -1350 11823 -1350 9549 -1350" fillcolor="white [3201]" strokecolor="red" strokeweight="2.5pt">
                  <v:fill opacity="0" o:opacity2="0" rotate="t"/>
                  <v:shadow color="#868686"/>
                  <v:textbox style="mso-next-textbox:#_x0000_s1026">
                    <w:txbxContent>
                      <w:p w:rsidR="00BD422B" w:rsidRDefault="00BD422B"/>
                    </w:txbxContent>
                  </v:textbox>
                  <w10:wrap type="tight"/>
                </v:oval>
              </w:pict>
            </w:r>
            <w:r w:rsidR="001611B5">
              <w:rPr>
                <w:noProof/>
                <w:lang w:eastAsia="es-SV"/>
              </w:rPr>
              <w:drawing>
                <wp:anchor distT="0" distB="0" distL="114300" distR="114300" simplePos="0" relativeHeight="251663360" behindDoc="1" locked="0" layoutInCell="1" allowOverlap="1">
                  <wp:simplePos x="0" y="0"/>
                  <wp:positionH relativeFrom="column">
                    <wp:posOffset>186690</wp:posOffset>
                  </wp:positionH>
                  <wp:positionV relativeFrom="paragraph">
                    <wp:posOffset>-3380740</wp:posOffset>
                  </wp:positionV>
                  <wp:extent cx="4476750" cy="3133725"/>
                  <wp:effectExtent l="19050" t="0" r="0" b="0"/>
                  <wp:wrapTight wrapText="bothSides">
                    <wp:wrapPolygon edited="0">
                      <wp:start x="-92" y="0"/>
                      <wp:lineTo x="-92" y="21534"/>
                      <wp:lineTo x="21600" y="21534"/>
                      <wp:lineTo x="21600" y="0"/>
                      <wp:lineTo x="-92" y="0"/>
                    </wp:wrapPolygon>
                  </wp:wrapTight>
                  <wp:docPr id="4" name="3 Imagen" descr="Mapa de Ubic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de Ubicación.png"/>
                          <pic:cNvPicPr/>
                        </pic:nvPicPr>
                        <pic:blipFill>
                          <a:blip r:embed="rId15" cstate="print">
                            <a:lum bright="-10000"/>
                          </a:blip>
                          <a:stretch>
                            <a:fillRect/>
                          </a:stretch>
                        </pic:blipFill>
                        <pic:spPr>
                          <a:xfrm>
                            <a:off x="0" y="0"/>
                            <a:ext cx="4476750" cy="3133725"/>
                          </a:xfrm>
                          <a:prstGeom prst="rect">
                            <a:avLst/>
                          </a:prstGeom>
                        </pic:spPr>
                      </pic:pic>
                    </a:graphicData>
                  </a:graphic>
                </wp:anchor>
              </w:drawing>
            </w:r>
            <w:r w:rsidR="00F64821">
              <w:t xml:space="preserve">Distrito No </w:t>
            </w:r>
            <w:r w:rsidR="00FF168A">
              <w:t>1- Las Moras</w:t>
            </w:r>
          </w:p>
          <w:p w:rsidR="00FF168A" w:rsidRDefault="00FF168A" w:rsidP="00015737">
            <w:pPr>
              <w:jc w:val="both"/>
            </w:pPr>
            <w:r>
              <w:t>Calle a Las Moras, Col. San Andrés Country</w:t>
            </w:r>
          </w:p>
          <w:p w:rsidR="00FF168A" w:rsidRDefault="00FF168A" w:rsidP="00015737">
            <w:pPr>
              <w:jc w:val="both"/>
            </w:pPr>
          </w:p>
          <w:p w:rsidR="00FF168A" w:rsidRDefault="00F64821" w:rsidP="00015737">
            <w:pPr>
              <w:jc w:val="both"/>
            </w:pPr>
            <w:r>
              <w:t xml:space="preserve">Distrito No </w:t>
            </w:r>
            <w:r w:rsidR="00FF168A">
              <w:t>2- Nuevo Lourdes</w:t>
            </w:r>
          </w:p>
          <w:p w:rsidR="00CB212F" w:rsidRPr="00FF168A" w:rsidRDefault="00FF168A" w:rsidP="005E0E51">
            <w:pPr>
              <w:jc w:val="both"/>
            </w:pPr>
            <w:r>
              <w:t>Centro de Proyección Social Gu</w:t>
            </w:r>
            <w:r w:rsidR="00F64821">
              <w:t>illermo González Huezo</w:t>
            </w:r>
            <w:r w:rsidR="005251BD">
              <w:t>, Urb. Nuevo Lourdes</w:t>
            </w:r>
          </w:p>
        </w:tc>
      </w:tr>
      <w:tr w:rsidR="00A710EA" w:rsidTr="009B592F">
        <w:trPr>
          <w:cnfStyle w:val="000000100000"/>
          <w:trHeight w:val="840"/>
        </w:trPr>
        <w:tc>
          <w:tcPr>
            <w:tcW w:w="3120" w:type="dxa"/>
            <w:gridSpan w:val="2"/>
            <w:tcBorders>
              <w:top w:val="single" w:sz="12" w:space="0" w:color="auto"/>
              <w:left w:val="single" w:sz="12" w:space="0" w:color="auto"/>
              <w:bottom w:val="single" w:sz="12" w:space="0" w:color="auto"/>
              <w:right w:val="single" w:sz="12" w:space="0" w:color="auto"/>
            </w:tcBorders>
            <w:shd w:val="clear" w:color="auto" w:fill="auto"/>
          </w:tcPr>
          <w:p w:rsidR="00A710EA" w:rsidRDefault="00DF6CC2">
            <w:r w:rsidRPr="00B2433A">
              <w:rPr>
                <w:b/>
              </w:rPr>
              <w:t>2.2</w:t>
            </w:r>
            <w:r>
              <w:rPr>
                <w:lang w:val="es-ES"/>
              </w:rPr>
              <w:t xml:space="preserve"> Teléfono, fax, correo electrónico</w:t>
            </w:r>
          </w:p>
        </w:tc>
        <w:tc>
          <w:tcPr>
            <w:tcW w:w="8079" w:type="dxa"/>
            <w:tcBorders>
              <w:top w:val="single" w:sz="12" w:space="0" w:color="auto"/>
              <w:left w:val="single" w:sz="12" w:space="0" w:color="auto"/>
              <w:bottom w:val="single" w:sz="12" w:space="0" w:color="auto"/>
              <w:right w:val="single" w:sz="12" w:space="0" w:color="auto"/>
            </w:tcBorders>
            <w:shd w:val="clear" w:color="auto" w:fill="auto"/>
          </w:tcPr>
          <w:p w:rsidR="00A710EA" w:rsidRDefault="005E0E51" w:rsidP="00015737">
            <w:pPr>
              <w:jc w:val="both"/>
              <w:rPr>
                <w:lang w:val="es-ES"/>
              </w:rPr>
            </w:pPr>
            <w:r>
              <w:rPr>
                <w:lang w:val="es-ES"/>
              </w:rPr>
              <w:t>Alcaldía Central</w:t>
            </w:r>
          </w:p>
          <w:p w:rsidR="00CB212F" w:rsidRDefault="00676EF1" w:rsidP="00015737">
            <w:pPr>
              <w:jc w:val="both"/>
              <w:rPr>
                <w:lang w:val="es-ES"/>
              </w:rPr>
            </w:pPr>
            <w:r>
              <w:rPr>
                <w:lang w:val="es-ES"/>
              </w:rPr>
              <w:t>PBX: 2314-2900</w:t>
            </w:r>
          </w:p>
          <w:p w:rsidR="00527165" w:rsidRPr="00527165" w:rsidRDefault="00527165" w:rsidP="00015737">
            <w:pPr>
              <w:jc w:val="both"/>
              <w:rPr>
                <w:rFonts w:ascii="Arial" w:hAnsi="Arial" w:cs="Arial"/>
              </w:rPr>
            </w:pPr>
          </w:p>
        </w:tc>
      </w:tr>
      <w:tr w:rsidR="009B592F" w:rsidTr="009B592F">
        <w:trPr>
          <w:trHeight w:val="1876"/>
        </w:trPr>
        <w:tc>
          <w:tcPr>
            <w:tcW w:w="3120" w:type="dxa"/>
            <w:gridSpan w:val="2"/>
            <w:tcBorders>
              <w:top w:val="single" w:sz="12" w:space="0" w:color="auto"/>
              <w:left w:val="single" w:sz="12" w:space="0" w:color="auto"/>
              <w:bottom w:val="single" w:sz="12" w:space="0" w:color="auto"/>
              <w:right w:val="single" w:sz="12" w:space="0" w:color="auto"/>
            </w:tcBorders>
            <w:shd w:val="clear" w:color="auto" w:fill="auto"/>
          </w:tcPr>
          <w:p w:rsidR="009B592F" w:rsidRPr="00B2433A" w:rsidRDefault="009B592F" w:rsidP="009B592F">
            <w:pPr>
              <w:rPr>
                <w:b/>
              </w:rPr>
            </w:pPr>
          </w:p>
        </w:tc>
        <w:tc>
          <w:tcPr>
            <w:tcW w:w="8079" w:type="dxa"/>
            <w:tcBorders>
              <w:top w:val="single" w:sz="12" w:space="0" w:color="auto"/>
              <w:left w:val="single" w:sz="12" w:space="0" w:color="auto"/>
              <w:bottom w:val="single" w:sz="12" w:space="0" w:color="auto"/>
              <w:right w:val="single" w:sz="12" w:space="0" w:color="auto"/>
            </w:tcBorders>
            <w:shd w:val="clear" w:color="auto" w:fill="auto"/>
          </w:tcPr>
          <w:p w:rsidR="009B592F" w:rsidRDefault="009B592F" w:rsidP="00015737">
            <w:pPr>
              <w:jc w:val="both"/>
              <w:rPr>
                <w:lang w:val="es-ES"/>
              </w:rPr>
            </w:pPr>
          </w:p>
          <w:p w:rsidR="009B592F" w:rsidRDefault="009B592F" w:rsidP="00015737">
            <w:pPr>
              <w:jc w:val="both"/>
              <w:rPr>
                <w:lang w:val="es-ES"/>
              </w:rPr>
            </w:pPr>
            <w:r>
              <w:rPr>
                <w:lang w:val="es-ES"/>
              </w:rPr>
              <w:t>Distrito No 1 – Las Moras</w:t>
            </w:r>
          </w:p>
          <w:p w:rsidR="009B592F" w:rsidRDefault="009B592F" w:rsidP="00015737">
            <w:pPr>
              <w:jc w:val="both"/>
              <w:rPr>
                <w:lang w:val="es-ES"/>
              </w:rPr>
            </w:pPr>
            <w:r>
              <w:rPr>
                <w:lang w:val="es-ES"/>
              </w:rPr>
              <w:t>PBX: 2314-2800</w:t>
            </w:r>
          </w:p>
          <w:p w:rsidR="009B592F" w:rsidRDefault="009B592F" w:rsidP="00015737">
            <w:pPr>
              <w:jc w:val="both"/>
              <w:rPr>
                <w:lang w:val="es-ES"/>
              </w:rPr>
            </w:pPr>
          </w:p>
          <w:p w:rsidR="009B592F" w:rsidRDefault="009B592F" w:rsidP="00015737">
            <w:pPr>
              <w:jc w:val="both"/>
              <w:rPr>
                <w:lang w:val="es-ES"/>
              </w:rPr>
            </w:pPr>
            <w:r>
              <w:rPr>
                <w:lang w:val="es-ES"/>
              </w:rPr>
              <w:t>Distrito No 2 – Nuevo Lourdes</w:t>
            </w:r>
          </w:p>
          <w:p w:rsidR="009B592F" w:rsidRDefault="009B592F" w:rsidP="00015737">
            <w:pPr>
              <w:jc w:val="both"/>
              <w:rPr>
                <w:lang w:val="es-ES"/>
              </w:rPr>
            </w:pPr>
            <w:r>
              <w:rPr>
                <w:lang w:val="es-ES"/>
              </w:rPr>
              <w:t>PBX: 2318-6152</w:t>
            </w:r>
          </w:p>
          <w:p w:rsidR="009B592F" w:rsidRDefault="009B592F" w:rsidP="00015737">
            <w:pPr>
              <w:jc w:val="both"/>
              <w:rPr>
                <w:lang w:val="es-ES"/>
              </w:rPr>
            </w:pPr>
            <w:r>
              <w:rPr>
                <w:lang w:val="es-ES"/>
              </w:rPr>
              <w:t xml:space="preserve">e mail: </w:t>
            </w:r>
            <w:r w:rsidRPr="00527165">
              <w:rPr>
                <w:u w:val="single"/>
                <w:lang w:val="es-ES"/>
              </w:rPr>
              <w:t>ugdacolon</w:t>
            </w:r>
            <w:r w:rsidRPr="00AB0F60">
              <w:rPr>
                <w:u w:val="single"/>
                <w:lang w:val="es-ES"/>
              </w:rPr>
              <w:t>@gmail.com</w:t>
            </w:r>
          </w:p>
        </w:tc>
      </w:tr>
      <w:tr w:rsidR="00A710EA" w:rsidTr="008F66F3">
        <w:trPr>
          <w:cnfStyle w:val="000000100000"/>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A710EA" w:rsidRDefault="00676EF1">
            <w:r w:rsidRPr="00B2433A">
              <w:rPr>
                <w:b/>
              </w:rPr>
              <w:t>2.3</w:t>
            </w:r>
            <w:r>
              <w:rPr>
                <w:lang w:val="es-ES"/>
              </w:rPr>
              <w:t xml:space="preserve"> Personas de Contacto</w:t>
            </w:r>
          </w:p>
        </w:tc>
        <w:tc>
          <w:tcPr>
            <w:tcW w:w="8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46A07" w:rsidRPr="009B592F" w:rsidRDefault="00446A07" w:rsidP="00015737">
            <w:pPr>
              <w:jc w:val="both"/>
              <w:rPr>
                <w:b/>
              </w:rPr>
            </w:pPr>
            <w:r w:rsidRPr="009B592F">
              <w:rPr>
                <w:b/>
              </w:rPr>
              <w:t>José Antonio Rodas</w:t>
            </w:r>
          </w:p>
          <w:p w:rsidR="00676EF1" w:rsidRDefault="009563FD" w:rsidP="00015737">
            <w:pPr>
              <w:jc w:val="both"/>
            </w:pPr>
            <w:r>
              <w:t>Oficial</w:t>
            </w:r>
            <w:r w:rsidR="00676EF1">
              <w:t xml:space="preserve"> de Archivo Institucional</w:t>
            </w:r>
          </w:p>
          <w:p w:rsidR="00823C0D" w:rsidRDefault="00823C0D" w:rsidP="00015737">
            <w:pPr>
              <w:jc w:val="both"/>
            </w:pPr>
            <w:r>
              <w:t>Contacto: 2314-2900</w:t>
            </w:r>
          </w:p>
          <w:p w:rsidR="00AF3ED9" w:rsidRDefault="00AF3ED9" w:rsidP="00015737">
            <w:pPr>
              <w:jc w:val="both"/>
            </w:pPr>
          </w:p>
          <w:p w:rsidR="00AF3ED9" w:rsidRPr="009B592F" w:rsidRDefault="00AF3ED9" w:rsidP="00015737">
            <w:pPr>
              <w:jc w:val="both"/>
              <w:rPr>
                <w:b/>
              </w:rPr>
            </w:pPr>
            <w:r w:rsidRPr="009B592F">
              <w:rPr>
                <w:b/>
              </w:rPr>
              <w:t>Bladimir Cruz Hernández</w:t>
            </w:r>
          </w:p>
          <w:p w:rsidR="00AF3ED9" w:rsidRDefault="00AF3ED9" w:rsidP="00015737">
            <w:pPr>
              <w:jc w:val="both"/>
            </w:pPr>
            <w:r>
              <w:t>Auxiliar de Archivo Institucional</w:t>
            </w:r>
          </w:p>
          <w:p w:rsidR="00750211" w:rsidRDefault="00750211" w:rsidP="00015737">
            <w:pPr>
              <w:jc w:val="both"/>
            </w:pPr>
          </w:p>
          <w:p w:rsidR="00750211" w:rsidRPr="009B592F" w:rsidRDefault="00750211" w:rsidP="00015737">
            <w:pPr>
              <w:jc w:val="both"/>
              <w:rPr>
                <w:b/>
              </w:rPr>
            </w:pPr>
            <w:r w:rsidRPr="009B592F">
              <w:rPr>
                <w:b/>
              </w:rPr>
              <w:t>Eduardo Arturo Barrientos Orellana</w:t>
            </w:r>
          </w:p>
          <w:p w:rsidR="00750211" w:rsidRDefault="00750211" w:rsidP="00015737">
            <w:pPr>
              <w:jc w:val="both"/>
            </w:pPr>
            <w:r>
              <w:t>Auxiliar de Archivo Institucional</w:t>
            </w:r>
          </w:p>
        </w:tc>
      </w:tr>
      <w:tr w:rsidR="00676EF1" w:rsidTr="0020356A">
        <w:trPr>
          <w:trHeight w:val="267"/>
        </w:trPr>
        <w:tc>
          <w:tcPr>
            <w:tcW w:w="11199" w:type="dxa"/>
            <w:gridSpan w:val="3"/>
            <w:tcBorders>
              <w:left w:val="single" w:sz="12" w:space="0" w:color="auto"/>
              <w:bottom w:val="single" w:sz="4" w:space="0" w:color="9CC2E5" w:themeColor="accent1" w:themeTint="99"/>
              <w:right w:val="single" w:sz="12" w:space="0" w:color="auto"/>
            </w:tcBorders>
            <w:shd w:val="clear" w:color="auto" w:fill="E7E6E6" w:themeFill="background2"/>
          </w:tcPr>
          <w:p w:rsidR="00676EF1" w:rsidRPr="0020356A" w:rsidRDefault="00676EF1" w:rsidP="000841F8">
            <w:pPr>
              <w:jc w:val="center"/>
              <w:rPr>
                <w:color w:val="0070C0"/>
                <w:lang w:val="es-ES"/>
              </w:rPr>
            </w:pPr>
            <w:r w:rsidRPr="0020356A">
              <w:rPr>
                <w:b/>
                <w:color w:val="0070C0"/>
                <w:lang w:val="es-ES"/>
              </w:rPr>
              <w:t>3. ÁREA DE DESCRIPCIÓN</w:t>
            </w:r>
          </w:p>
        </w:tc>
      </w:tr>
      <w:tr w:rsidR="00676EF1" w:rsidTr="008F66F3">
        <w:trPr>
          <w:cnfStyle w:val="000000100000"/>
          <w:trHeight w:val="267"/>
        </w:trPr>
        <w:tc>
          <w:tcPr>
            <w:tcW w:w="297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76EF1" w:rsidRDefault="00676EF1">
            <w:pPr>
              <w:rPr>
                <w:lang w:val="es-ES"/>
              </w:rPr>
            </w:pPr>
            <w:r w:rsidRPr="00B2433A">
              <w:rPr>
                <w:b/>
              </w:rPr>
              <w:t>3.1</w:t>
            </w:r>
            <w:r>
              <w:rPr>
                <w:lang w:val="es-ES"/>
              </w:rPr>
              <w:t xml:space="preserve"> Historia de la Institución que custodia los fondos de archivo</w:t>
            </w:r>
          </w:p>
        </w:tc>
        <w:tc>
          <w:tcPr>
            <w:tcW w:w="822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B26C48" w:rsidRDefault="00B26C48" w:rsidP="00015737">
            <w:pPr>
              <w:jc w:val="both"/>
            </w:pPr>
            <w:r>
              <w:t xml:space="preserve">El pueblo de Colón, fue erigido como tal, por Decreto Ejecutivo de fecha </w:t>
            </w:r>
            <w:r w:rsidRPr="00EC3E4C">
              <w:rPr>
                <w:u w:val="single"/>
              </w:rPr>
              <w:t>20 de Agosto de 1886</w:t>
            </w:r>
            <w:r>
              <w:t>, publicado en el Diario Oficial No. 194, Tomo 21 de fecha 27 del mismo mes y año, dicho decreto c</w:t>
            </w:r>
            <w:r w:rsidR="004A25C0">
              <w:t>onstituido por dos considerando</w:t>
            </w:r>
            <w:r>
              <w:t xml:space="preserve"> y tres artículos manifiesta, que es conveniente al orden público impulsar el adelanto moral y político de sus moradores, organizando un municipio independiente. Que la elección de autoridades locales se realizará después de terminada la construcción del cabildo en proceso, mientras tanto continuaría regido por la misma municipalidad de Nueva San Salvador.</w:t>
            </w:r>
          </w:p>
          <w:p w:rsidR="00B26C48" w:rsidRDefault="00B26C48" w:rsidP="00015737">
            <w:pPr>
              <w:jc w:val="both"/>
            </w:pPr>
            <w:r w:rsidRPr="00570CB6">
              <w:rPr>
                <w:u w:val="single"/>
              </w:rPr>
              <w:t>El 14 de febrero de 1887</w:t>
            </w:r>
            <w:r>
              <w:t>, el Supremo Gobierno de la República, ordenó la práctica de elecciones de las primeras autoridades locales en atención a informe del señor gobernador político departamental de La Libertad, de que estaba terminado el cabildo municipal, efectuadas dichas elecciones, resultó electo Alcalde Municipal don Rafael Domínguez.</w:t>
            </w:r>
          </w:p>
          <w:p w:rsidR="00822377" w:rsidRDefault="00822377" w:rsidP="00015737">
            <w:pPr>
              <w:jc w:val="both"/>
            </w:pPr>
            <w:r>
              <w:t xml:space="preserve">En base al Decreto No. 421, dado el </w:t>
            </w:r>
            <w:r w:rsidRPr="00570CB6">
              <w:rPr>
                <w:u w:val="single"/>
              </w:rPr>
              <w:t>día 24 del mes de julio del año 1986</w:t>
            </w:r>
            <w:r>
              <w:t xml:space="preserve">, la Asamblea Legislativa otorga el título de </w:t>
            </w:r>
            <w:r w:rsidRPr="00570CB6">
              <w:rPr>
                <w:b/>
                <w:i/>
              </w:rPr>
              <w:t>villa al pueblo de Colón</w:t>
            </w:r>
            <w:r>
              <w:t xml:space="preserve">. Además, en razón de encontrarse celebrando cien años de haber obtenido el título de pueblo, se declara simbólicamente al municipio de Colón, </w:t>
            </w:r>
            <w:r w:rsidRPr="00570CB6">
              <w:rPr>
                <w:b/>
                <w:i/>
              </w:rPr>
              <w:t>CAPITAL POR UN DÍA</w:t>
            </w:r>
            <w:r w:rsidR="001875FA">
              <w:rPr>
                <w:b/>
                <w:i/>
              </w:rPr>
              <w:t xml:space="preserve"> </w:t>
            </w:r>
            <w:r w:rsidRPr="00570CB6">
              <w:rPr>
                <w:u w:val="single"/>
              </w:rPr>
              <w:t>(20 de agosto de 1986</w:t>
            </w:r>
            <w:r>
              <w:t>), basado en el Decreto No. 369, dado en el Salón Azul del Palacio Legislativo, el día 20 del mes de mayo del año 1986.</w:t>
            </w:r>
          </w:p>
          <w:p w:rsidR="00B26C48" w:rsidRDefault="00822377" w:rsidP="00015737">
            <w:pPr>
              <w:jc w:val="both"/>
            </w:pPr>
            <w:r>
              <w:t xml:space="preserve">El día </w:t>
            </w:r>
            <w:r w:rsidRPr="00EC3E4C">
              <w:rPr>
                <w:u w:val="single"/>
              </w:rPr>
              <w:t>27 del mes de julio del año 2000</w:t>
            </w:r>
            <w:r>
              <w:t xml:space="preserve">, según decreto legislativo No. 81, le es otorgado el título de: </w:t>
            </w:r>
            <w:r w:rsidRPr="00EC3E4C">
              <w:rPr>
                <w:b/>
                <w:i/>
              </w:rPr>
              <w:t>“CIUDAD COLÓN”.</w:t>
            </w:r>
            <w:r>
              <w:t xml:space="preserve"> La gestión del otorgamiento del título de ciudad fue realizada por el Concejo Municipal del período 2000-2003, presidido por el Señor Alcalde Guillermo González Huezo</w:t>
            </w:r>
            <w:r w:rsidR="00753C38">
              <w:t>.</w:t>
            </w:r>
          </w:p>
          <w:p w:rsidR="009A1F47" w:rsidRDefault="009A1F47" w:rsidP="00015737">
            <w:pPr>
              <w:jc w:val="both"/>
            </w:pPr>
            <w:r>
              <w:t xml:space="preserve">Nuestra institución se ubica en el mismo lugar desde hace más de cien años, aunque con el paso del tiempo ha sido </w:t>
            </w:r>
            <w:r w:rsidR="00F64821">
              <w:t>necesaria</w:t>
            </w:r>
            <w:r>
              <w:t xml:space="preserve"> </w:t>
            </w:r>
            <w:r w:rsidR="00B63F9E">
              <w:t>la remodelación.</w:t>
            </w:r>
          </w:p>
          <w:p w:rsidR="0085420F" w:rsidRPr="00B26C48" w:rsidRDefault="009A1F47" w:rsidP="00015737">
            <w:pPr>
              <w:jc w:val="both"/>
            </w:pPr>
            <w:r>
              <w:t xml:space="preserve">En la actualidad </w:t>
            </w:r>
            <w:r w:rsidR="00B63F9E">
              <w:t>se cuenta</w:t>
            </w:r>
            <w:r>
              <w:t xml:space="preserve"> con 2 distritos donde también se presta atención al contribuyente, estos se ubican en el Cantón Las Moras y en la Urbanización Nuevo Lourdes respectivamente.</w:t>
            </w:r>
          </w:p>
        </w:tc>
      </w:tr>
      <w:tr w:rsidR="00676EF1" w:rsidRPr="00822377" w:rsidTr="009B592F">
        <w:trPr>
          <w:trHeight w:val="315"/>
        </w:trPr>
        <w:tc>
          <w:tcPr>
            <w:tcW w:w="2978" w:type="dxa"/>
            <w:tcBorders>
              <w:top w:val="single" w:sz="12" w:space="0" w:color="auto"/>
              <w:left w:val="single" w:sz="12" w:space="0" w:color="auto"/>
              <w:bottom w:val="single" w:sz="12" w:space="0" w:color="auto"/>
              <w:right w:val="single" w:sz="12" w:space="0" w:color="auto"/>
            </w:tcBorders>
            <w:shd w:val="clear" w:color="auto" w:fill="auto"/>
          </w:tcPr>
          <w:p w:rsidR="00676EF1" w:rsidRDefault="00822377" w:rsidP="009B592F">
            <w:pPr>
              <w:rPr>
                <w:lang w:val="es-ES"/>
              </w:rPr>
            </w:pPr>
            <w:r w:rsidRPr="00B2433A">
              <w:rPr>
                <w:b/>
              </w:rPr>
              <w:t>3.2</w:t>
            </w:r>
            <w:r>
              <w:rPr>
                <w:lang w:val="es-ES"/>
              </w:rPr>
              <w:t xml:space="preserve"> Contexto cultural y </w:t>
            </w:r>
          </w:p>
        </w:tc>
        <w:tc>
          <w:tcPr>
            <w:tcW w:w="8221" w:type="dxa"/>
            <w:gridSpan w:val="2"/>
            <w:tcBorders>
              <w:top w:val="single" w:sz="12" w:space="0" w:color="auto"/>
              <w:left w:val="single" w:sz="12" w:space="0" w:color="auto"/>
              <w:bottom w:val="single" w:sz="12" w:space="0" w:color="auto"/>
              <w:right w:val="single" w:sz="12" w:space="0" w:color="auto"/>
            </w:tcBorders>
            <w:shd w:val="clear" w:color="auto" w:fill="auto"/>
          </w:tcPr>
          <w:p w:rsidR="00AC6A32" w:rsidRPr="00AC6A32" w:rsidRDefault="002F5BE5" w:rsidP="003934B6">
            <w:pPr>
              <w:jc w:val="both"/>
            </w:pPr>
            <w:r w:rsidRPr="002F5BE5">
              <w:t>El Municipio de Colón es parte del departamento de La Libertad. Está limitado al Norte</w:t>
            </w:r>
          </w:p>
        </w:tc>
      </w:tr>
      <w:tr w:rsidR="009B592F" w:rsidRPr="00822377" w:rsidTr="009B592F">
        <w:trPr>
          <w:cnfStyle w:val="000000100000"/>
          <w:trHeight w:val="2132"/>
        </w:trPr>
        <w:tc>
          <w:tcPr>
            <w:tcW w:w="2978" w:type="dxa"/>
            <w:tcBorders>
              <w:top w:val="single" w:sz="12" w:space="0" w:color="auto"/>
              <w:left w:val="single" w:sz="12" w:space="0" w:color="auto"/>
              <w:bottom w:val="single" w:sz="12" w:space="0" w:color="auto"/>
              <w:right w:val="single" w:sz="12" w:space="0" w:color="auto"/>
            </w:tcBorders>
            <w:shd w:val="clear" w:color="auto" w:fill="auto"/>
          </w:tcPr>
          <w:p w:rsidR="009B592F" w:rsidRPr="00B2433A" w:rsidRDefault="00E43F2E" w:rsidP="009B592F">
            <w:pPr>
              <w:rPr>
                <w:b/>
              </w:rPr>
            </w:pPr>
            <w:r>
              <w:rPr>
                <w:lang w:val="es-ES"/>
              </w:rPr>
              <w:lastRenderedPageBreak/>
              <w:t>Geográfico</w:t>
            </w:r>
            <w:r w:rsidR="009B592F">
              <w:rPr>
                <w:lang w:val="es-ES"/>
              </w:rPr>
              <w:t>.</w:t>
            </w:r>
          </w:p>
        </w:tc>
        <w:tc>
          <w:tcPr>
            <w:tcW w:w="8221" w:type="dxa"/>
            <w:gridSpan w:val="2"/>
            <w:tcBorders>
              <w:top w:val="single" w:sz="12" w:space="0" w:color="auto"/>
              <w:left w:val="single" w:sz="12" w:space="0" w:color="auto"/>
              <w:bottom w:val="single" w:sz="12" w:space="0" w:color="auto"/>
              <w:right w:val="single" w:sz="12" w:space="0" w:color="auto"/>
            </w:tcBorders>
            <w:shd w:val="clear" w:color="auto" w:fill="auto"/>
          </w:tcPr>
          <w:p w:rsidR="009B592F" w:rsidRDefault="009B592F" w:rsidP="003934B6">
            <w:pPr>
              <w:jc w:val="both"/>
            </w:pPr>
            <w:r w:rsidRPr="002F5BE5">
              <w:t xml:space="preserve"> </w:t>
            </w:r>
            <w:r w:rsidR="00E43F2E" w:rsidRPr="002F5BE5">
              <w:t>Por</w:t>
            </w:r>
            <w:r w:rsidRPr="002F5BE5">
              <w:t xml:space="preserve"> San Juan Opico; al Este, por </w:t>
            </w:r>
            <w:r>
              <w:t>Santa Tecla</w:t>
            </w:r>
            <w:r w:rsidRPr="002F5BE5">
              <w:t xml:space="preserve">; al Sur, por </w:t>
            </w:r>
            <w:proofErr w:type="spellStart"/>
            <w:r w:rsidRPr="002F5BE5">
              <w:t>Jayaque</w:t>
            </w:r>
            <w:proofErr w:type="spellEnd"/>
            <w:r w:rsidRPr="002F5BE5">
              <w:t xml:space="preserve">, </w:t>
            </w:r>
            <w:proofErr w:type="spellStart"/>
            <w:r w:rsidRPr="002F5BE5">
              <w:t>Talnique</w:t>
            </w:r>
            <w:proofErr w:type="spellEnd"/>
            <w:r w:rsidRPr="002F5BE5">
              <w:t xml:space="preserve"> y Nueva San Salvador; al Oeste, por ciudad Arce y </w:t>
            </w:r>
            <w:proofErr w:type="spellStart"/>
            <w:r w:rsidRPr="002F5BE5">
              <w:t>Sacacoyo</w:t>
            </w:r>
            <w:proofErr w:type="spellEnd"/>
            <w:r w:rsidRPr="002F5BE5">
              <w:t xml:space="preserve">.  Cuenta con una población de </w:t>
            </w:r>
            <w:r>
              <w:t>135,981 habitantes (dato proyectado al 2016, según el último censo realizado por la DIGESTYC en el 2007).</w:t>
            </w:r>
          </w:p>
          <w:p w:rsidR="009B592F" w:rsidRPr="002F5BE5" w:rsidRDefault="009B592F" w:rsidP="00A27675">
            <w:pPr>
              <w:jc w:val="both"/>
            </w:pPr>
            <w:r>
              <w:t>Según el Código Municipal, art. 2, “es el gobierno local el encargado de la rectoría y gerencia del bien común local, en coordinación con las políticas y actuaciones nacionales orientadas al bien común general” en este caso para toda la población del Municipio de Colón.</w:t>
            </w:r>
          </w:p>
        </w:tc>
      </w:tr>
      <w:tr w:rsidR="00676EF1" w:rsidTr="009B592F">
        <w:trPr>
          <w:trHeight w:val="267"/>
        </w:trPr>
        <w:tc>
          <w:tcPr>
            <w:tcW w:w="2978" w:type="dxa"/>
            <w:tcBorders>
              <w:top w:val="single" w:sz="12" w:space="0" w:color="auto"/>
              <w:left w:val="single" w:sz="12" w:space="0" w:color="auto"/>
              <w:bottom w:val="single" w:sz="4" w:space="0" w:color="9CC2E5" w:themeColor="accent1" w:themeTint="99"/>
              <w:right w:val="single" w:sz="12" w:space="0" w:color="auto"/>
            </w:tcBorders>
          </w:tcPr>
          <w:p w:rsidR="00676EF1" w:rsidRDefault="00822377">
            <w:pPr>
              <w:rPr>
                <w:lang w:val="es-ES"/>
              </w:rPr>
            </w:pPr>
            <w:r w:rsidRPr="00B2433A">
              <w:rPr>
                <w:b/>
              </w:rPr>
              <w:t>3.3</w:t>
            </w:r>
            <w:r>
              <w:rPr>
                <w:lang w:val="es-ES"/>
              </w:rPr>
              <w:t xml:space="preserve"> Atribuciones  Legales / Fuentes Legales</w:t>
            </w:r>
          </w:p>
          <w:p w:rsidR="00C33705" w:rsidRDefault="00C33705">
            <w:pPr>
              <w:rPr>
                <w:b/>
              </w:rPr>
            </w:pPr>
          </w:p>
          <w:p w:rsidR="00D3117A" w:rsidRDefault="00D3117A">
            <w:pPr>
              <w:rPr>
                <w:lang w:val="es-ES"/>
              </w:rPr>
            </w:pPr>
          </w:p>
          <w:p w:rsidR="008634A1" w:rsidRDefault="008634A1">
            <w:pPr>
              <w:rPr>
                <w:lang w:val="es-ES"/>
              </w:rPr>
            </w:pPr>
          </w:p>
          <w:p w:rsidR="008634A1" w:rsidRDefault="008634A1">
            <w:pPr>
              <w:rPr>
                <w:lang w:val="es-ES"/>
              </w:rPr>
            </w:pPr>
          </w:p>
          <w:p w:rsidR="008634A1" w:rsidRDefault="008634A1">
            <w:pPr>
              <w:rPr>
                <w:lang w:val="es-ES"/>
              </w:rPr>
            </w:pPr>
          </w:p>
          <w:p w:rsidR="008634A1" w:rsidRDefault="008634A1">
            <w:pPr>
              <w:rPr>
                <w:lang w:val="es-ES"/>
              </w:rPr>
            </w:pPr>
          </w:p>
        </w:tc>
        <w:tc>
          <w:tcPr>
            <w:tcW w:w="8221" w:type="dxa"/>
            <w:gridSpan w:val="2"/>
            <w:tcBorders>
              <w:top w:val="single" w:sz="12" w:space="0" w:color="auto"/>
              <w:left w:val="single" w:sz="12" w:space="0" w:color="auto"/>
              <w:bottom w:val="single" w:sz="12" w:space="0" w:color="auto"/>
              <w:right w:val="single" w:sz="12" w:space="0" w:color="auto"/>
            </w:tcBorders>
          </w:tcPr>
          <w:p w:rsidR="000E1820" w:rsidRDefault="00E86597" w:rsidP="00015737">
            <w:pPr>
              <w:jc w:val="both"/>
            </w:pPr>
            <w:r w:rsidRPr="008634A1">
              <w:rPr>
                <w:b/>
              </w:rPr>
              <w:t>*</w:t>
            </w:r>
            <w:r w:rsidR="000E1820" w:rsidRPr="008C4A94">
              <w:rPr>
                <w:b/>
                <w:u w:val="single"/>
              </w:rPr>
              <w:t>Constitución de la República</w:t>
            </w:r>
            <w:r w:rsidR="000E1820" w:rsidRPr="008634A1">
              <w:t>, Decreto</w:t>
            </w:r>
            <w:r w:rsidR="00D45C52">
              <w:t xml:space="preserve"> No 38, Diario Oficial, Tomo 281, No 234</w:t>
            </w:r>
            <w:r w:rsidR="000E1820" w:rsidRPr="008634A1">
              <w:t xml:space="preserve">, </w:t>
            </w:r>
            <w:r w:rsidR="00D45C52">
              <w:t xml:space="preserve">16 Diciembre 1983. </w:t>
            </w:r>
            <w:proofErr w:type="spellStart"/>
            <w:r w:rsidR="00D45C52">
              <w:t>Últ</w:t>
            </w:r>
            <w:proofErr w:type="spellEnd"/>
            <w:r w:rsidR="00D45C52">
              <w:t>. Reforma 12 Junio 2014</w:t>
            </w:r>
            <w:r w:rsidR="00753C38">
              <w:t>.</w:t>
            </w:r>
          </w:p>
          <w:p w:rsidR="00574A9D" w:rsidRPr="00B63F9E" w:rsidRDefault="00574A9D" w:rsidP="00574A9D">
            <w:pPr>
              <w:jc w:val="both"/>
            </w:pPr>
            <w:r w:rsidRPr="00B63F9E">
              <w:t>El marco legal que rige a esta Comuna lo conforman</w:t>
            </w:r>
            <w:r>
              <w:t xml:space="preserve"> las siguientes leyes y reglamentos</w:t>
            </w:r>
            <w:r w:rsidRPr="00B63F9E">
              <w:t>:</w:t>
            </w:r>
          </w:p>
          <w:p w:rsidR="00574A9D" w:rsidRPr="008634A1" w:rsidRDefault="00574A9D" w:rsidP="00015737">
            <w:pPr>
              <w:jc w:val="both"/>
            </w:pPr>
            <w:r w:rsidRPr="008634A1">
              <w:rPr>
                <w:b/>
              </w:rPr>
              <w:t>*</w:t>
            </w:r>
            <w:r w:rsidRPr="008C4A94">
              <w:rPr>
                <w:b/>
                <w:u w:val="single"/>
              </w:rPr>
              <w:t>Código Municipal</w:t>
            </w:r>
            <w:r w:rsidRPr="008634A1">
              <w:t xml:space="preserve">, </w:t>
            </w:r>
            <w:r w:rsidRPr="00A27675">
              <w:rPr>
                <w:sz w:val="20"/>
                <w:szCs w:val="20"/>
              </w:rPr>
              <w:t xml:space="preserve">Decreto No 274, Diario Oficial, Tomo 290, No 23, 05 Febrero 1986, </w:t>
            </w:r>
            <w:proofErr w:type="spellStart"/>
            <w:r w:rsidRPr="00A27675">
              <w:rPr>
                <w:sz w:val="20"/>
                <w:szCs w:val="20"/>
              </w:rPr>
              <w:t>Últ</w:t>
            </w:r>
            <w:proofErr w:type="spellEnd"/>
            <w:r w:rsidRPr="00A27675">
              <w:rPr>
                <w:sz w:val="20"/>
                <w:szCs w:val="20"/>
              </w:rPr>
              <w:t>. Reforma 30 Abril 2015</w:t>
            </w:r>
            <w:r>
              <w:rPr>
                <w:sz w:val="20"/>
                <w:szCs w:val="20"/>
              </w:rPr>
              <w:t>.</w:t>
            </w:r>
          </w:p>
          <w:p w:rsidR="00216A54" w:rsidRPr="008634A1" w:rsidRDefault="00E86597" w:rsidP="00015737">
            <w:pPr>
              <w:jc w:val="both"/>
            </w:pPr>
            <w:r w:rsidRPr="008634A1">
              <w:rPr>
                <w:b/>
              </w:rPr>
              <w:t>*</w:t>
            </w:r>
            <w:r w:rsidR="00216A54" w:rsidRPr="008C4A94">
              <w:rPr>
                <w:b/>
                <w:u w:val="single"/>
              </w:rPr>
              <w:t>Ley de Acceso a La información pública</w:t>
            </w:r>
            <w:r w:rsidR="00DD6D66" w:rsidRPr="008634A1">
              <w:t>,</w:t>
            </w:r>
            <w:r w:rsidR="00DD6D66" w:rsidRPr="008634A1">
              <w:rPr>
                <w:b/>
              </w:rPr>
              <w:t xml:space="preserve"> </w:t>
            </w:r>
            <w:r w:rsidR="00DD6D66" w:rsidRPr="008634A1">
              <w:t>Decreto No 534,</w:t>
            </w:r>
            <w:r w:rsidR="00CA5488" w:rsidRPr="008634A1">
              <w:t xml:space="preserve"> Diario Oficial, </w:t>
            </w:r>
            <w:r w:rsidR="00910D5C">
              <w:t xml:space="preserve">Tomo 391, No 70, 08 Abril 2011. </w:t>
            </w:r>
            <w:proofErr w:type="spellStart"/>
            <w:r w:rsidR="00910D5C">
              <w:t>Últ</w:t>
            </w:r>
            <w:proofErr w:type="spellEnd"/>
            <w:r w:rsidR="00910D5C">
              <w:t>. Reforma 20 Abril 2012</w:t>
            </w:r>
            <w:r w:rsidR="00753C38">
              <w:t>.</w:t>
            </w:r>
          </w:p>
          <w:p w:rsidR="00980E92" w:rsidRPr="0085420F" w:rsidRDefault="00D3117A" w:rsidP="00015737">
            <w:pPr>
              <w:jc w:val="both"/>
            </w:pPr>
            <w:r w:rsidRPr="008634A1">
              <w:t>*</w:t>
            </w:r>
            <w:r w:rsidRPr="008C4A94">
              <w:rPr>
                <w:b/>
                <w:u w:val="single"/>
              </w:rPr>
              <w:t>Reglamento de la Ley de Acceso a la Información Pública</w:t>
            </w:r>
            <w:r w:rsidRPr="008634A1">
              <w:t>, Decreto No 136, Diario Oficial, No 163, 02 Septiembre 2011</w:t>
            </w:r>
            <w:r w:rsidR="00753C38">
              <w:t>.</w:t>
            </w:r>
          </w:p>
          <w:p w:rsidR="00216A54" w:rsidRPr="008634A1" w:rsidRDefault="00E86597" w:rsidP="00015737">
            <w:pPr>
              <w:jc w:val="both"/>
              <w:rPr>
                <w:b/>
              </w:rPr>
            </w:pPr>
            <w:r w:rsidRPr="008634A1">
              <w:rPr>
                <w:b/>
              </w:rPr>
              <w:t>*</w:t>
            </w:r>
            <w:r w:rsidR="00216A54" w:rsidRPr="008C4A94">
              <w:rPr>
                <w:b/>
                <w:u w:val="single"/>
              </w:rPr>
              <w:t>Ley de la carrera administrativa municipal</w:t>
            </w:r>
            <w:r w:rsidR="001875FA" w:rsidRPr="008634A1">
              <w:t>,</w:t>
            </w:r>
            <w:r w:rsidR="001875FA" w:rsidRPr="008634A1">
              <w:rPr>
                <w:b/>
              </w:rPr>
              <w:t xml:space="preserve"> </w:t>
            </w:r>
            <w:r w:rsidR="001D440E">
              <w:t>Decreto No 1039</w:t>
            </w:r>
            <w:r w:rsidR="001875FA" w:rsidRPr="008634A1">
              <w:t xml:space="preserve">, Diario Oficial, </w:t>
            </w:r>
            <w:r w:rsidR="001D440E">
              <w:t>Tomo 371, No 103, 06 Junio 2006</w:t>
            </w:r>
            <w:r w:rsidR="001875FA" w:rsidRPr="008634A1">
              <w:t xml:space="preserve">, </w:t>
            </w:r>
            <w:proofErr w:type="spellStart"/>
            <w:r w:rsidR="001875FA" w:rsidRPr="008634A1">
              <w:t>Últ</w:t>
            </w:r>
            <w:proofErr w:type="spellEnd"/>
            <w:r w:rsidR="001875FA" w:rsidRPr="008634A1">
              <w:t xml:space="preserve">. Reforma: </w:t>
            </w:r>
            <w:r w:rsidR="001D440E">
              <w:t>09 Mayo 2014</w:t>
            </w:r>
          </w:p>
          <w:p w:rsidR="001D440E" w:rsidRDefault="00E86597" w:rsidP="00015737">
            <w:pPr>
              <w:jc w:val="both"/>
            </w:pPr>
            <w:r w:rsidRPr="008634A1">
              <w:rPr>
                <w:b/>
              </w:rPr>
              <w:t>*</w:t>
            </w:r>
            <w:r w:rsidR="00216A54" w:rsidRPr="008C4A94">
              <w:rPr>
                <w:b/>
                <w:u w:val="single"/>
              </w:rPr>
              <w:t>Ley de Medio Ambiente</w:t>
            </w:r>
            <w:r w:rsidR="001875FA" w:rsidRPr="008C4A94">
              <w:t>,</w:t>
            </w:r>
            <w:r w:rsidR="001875FA" w:rsidRPr="008634A1">
              <w:rPr>
                <w:b/>
              </w:rPr>
              <w:t xml:space="preserve"> </w:t>
            </w:r>
            <w:r w:rsidR="001D440E">
              <w:t xml:space="preserve">Decreto No 233, Diario Oficial, Tomo 339, 04 Mayo 1998. </w:t>
            </w:r>
            <w:proofErr w:type="spellStart"/>
            <w:r w:rsidR="001D440E">
              <w:t>Últ</w:t>
            </w:r>
            <w:proofErr w:type="spellEnd"/>
            <w:r w:rsidR="001D440E">
              <w:t>. Reforma 28 Mayo 2015</w:t>
            </w:r>
            <w:r w:rsidR="00753C38">
              <w:t>.</w:t>
            </w:r>
          </w:p>
          <w:p w:rsidR="00216A54" w:rsidRPr="008634A1" w:rsidRDefault="00E86597" w:rsidP="00015737">
            <w:pPr>
              <w:jc w:val="both"/>
              <w:rPr>
                <w:b/>
              </w:rPr>
            </w:pPr>
            <w:r w:rsidRPr="008634A1">
              <w:rPr>
                <w:b/>
              </w:rPr>
              <w:t>*</w:t>
            </w:r>
            <w:r w:rsidR="00216A54" w:rsidRPr="008C4A94">
              <w:rPr>
                <w:b/>
                <w:u w:val="single"/>
              </w:rPr>
              <w:t>Reglamento Especial sobre el Manejo Integral de los Desecho</w:t>
            </w:r>
            <w:r w:rsidR="006017A6" w:rsidRPr="008C4A94">
              <w:rPr>
                <w:b/>
                <w:u w:val="single"/>
              </w:rPr>
              <w:t>s</w:t>
            </w:r>
            <w:r w:rsidR="006017A6" w:rsidRPr="008634A1">
              <w:rPr>
                <w:b/>
              </w:rPr>
              <w:t xml:space="preserve">, </w:t>
            </w:r>
            <w:r w:rsidR="006017A6" w:rsidRPr="008634A1">
              <w:t>Decreto Ejecutivo No 42, Diario Oficial, Tomo 347, No 101, 01 Junio 2000</w:t>
            </w:r>
            <w:r w:rsidR="00753C38">
              <w:t>.</w:t>
            </w:r>
          </w:p>
          <w:p w:rsidR="00216A54" w:rsidRPr="008634A1" w:rsidRDefault="00E86597" w:rsidP="00015737">
            <w:pPr>
              <w:jc w:val="both"/>
              <w:rPr>
                <w:b/>
              </w:rPr>
            </w:pPr>
            <w:r w:rsidRPr="008634A1">
              <w:rPr>
                <w:b/>
              </w:rPr>
              <w:t>*</w:t>
            </w:r>
            <w:r w:rsidR="00216A54" w:rsidRPr="008C4A94">
              <w:rPr>
                <w:b/>
                <w:u w:val="single"/>
              </w:rPr>
              <w:t>Ley Especial Integral para una vida libre de violencia contra las mujeres</w:t>
            </w:r>
            <w:r w:rsidR="008C0392" w:rsidRPr="008634A1">
              <w:t>, Decreto No</w:t>
            </w:r>
            <w:r w:rsidR="00272F99">
              <w:t xml:space="preserve"> 520</w:t>
            </w:r>
            <w:r w:rsidR="008C0392" w:rsidRPr="008634A1">
              <w:t>, Diario Oficial, Tomo</w:t>
            </w:r>
            <w:r w:rsidR="00272F99">
              <w:t xml:space="preserve"> 390</w:t>
            </w:r>
            <w:r w:rsidR="008C0392" w:rsidRPr="008634A1">
              <w:t>, No</w:t>
            </w:r>
            <w:r w:rsidR="00272F99">
              <w:t xml:space="preserve"> 02</w:t>
            </w:r>
            <w:r w:rsidR="008C0392" w:rsidRPr="008634A1">
              <w:t xml:space="preserve">, </w:t>
            </w:r>
            <w:r w:rsidR="00C83306">
              <w:t>04 Enero 2011</w:t>
            </w:r>
            <w:r w:rsidR="00753C38">
              <w:t>.</w:t>
            </w:r>
          </w:p>
          <w:p w:rsidR="00011229" w:rsidRPr="00574A9D" w:rsidRDefault="00E86597" w:rsidP="00015737">
            <w:pPr>
              <w:jc w:val="both"/>
              <w:rPr>
                <w:b/>
                <w:u w:val="single"/>
              </w:rPr>
            </w:pPr>
            <w:r w:rsidRPr="008634A1">
              <w:rPr>
                <w:b/>
              </w:rPr>
              <w:t>*</w:t>
            </w:r>
            <w:r w:rsidR="00574A9D">
              <w:rPr>
                <w:b/>
                <w:u w:val="single"/>
              </w:rPr>
              <w:t>Ley</w:t>
            </w:r>
            <w:r w:rsidR="00011229">
              <w:rPr>
                <w:b/>
                <w:u w:val="single"/>
              </w:rPr>
              <w:t xml:space="preserve"> Transitoria</w:t>
            </w:r>
            <w:r w:rsidR="00216A54" w:rsidRPr="008C4A94">
              <w:rPr>
                <w:b/>
                <w:u w:val="single"/>
              </w:rPr>
              <w:t xml:space="preserve"> Registro del Estado Familiar y regímenes patrimoniales del </w:t>
            </w:r>
            <w:r w:rsidR="00CB513A" w:rsidRPr="008C4A94">
              <w:rPr>
                <w:b/>
                <w:u w:val="single"/>
              </w:rPr>
              <w:t xml:space="preserve"> </w:t>
            </w:r>
            <w:r w:rsidR="008C0392" w:rsidRPr="008C4A94">
              <w:rPr>
                <w:b/>
                <w:u w:val="single"/>
              </w:rPr>
              <w:t>M</w:t>
            </w:r>
            <w:r w:rsidR="00216A54" w:rsidRPr="008C4A94">
              <w:rPr>
                <w:b/>
                <w:u w:val="single"/>
              </w:rPr>
              <w:t>atrimonio</w:t>
            </w:r>
            <w:r w:rsidR="008C0392" w:rsidRPr="008634A1">
              <w:t>, Decreto</w:t>
            </w:r>
            <w:r w:rsidR="005817C8" w:rsidRPr="008634A1">
              <w:t xml:space="preserve"> Legislativo</w:t>
            </w:r>
            <w:r w:rsidR="008C0392" w:rsidRPr="008634A1">
              <w:t xml:space="preserve"> No</w:t>
            </w:r>
            <w:r w:rsidR="005817C8" w:rsidRPr="008634A1">
              <w:t xml:space="preserve"> 496</w:t>
            </w:r>
            <w:r w:rsidR="008C0392" w:rsidRPr="008634A1">
              <w:t>, Diario Oficial, Tomo</w:t>
            </w:r>
            <w:r w:rsidR="00335DD0" w:rsidRPr="008634A1">
              <w:t xml:space="preserve"> 329</w:t>
            </w:r>
            <w:r w:rsidR="008C0392" w:rsidRPr="008634A1">
              <w:t>, No</w:t>
            </w:r>
            <w:r w:rsidR="005817C8" w:rsidRPr="008634A1">
              <w:t xml:space="preserve"> 228</w:t>
            </w:r>
            <w:r w:rsidR="008C0392" w:rsidRPr="008634A1">
              <w:t xml:space="preserve">, </w:t>
            </w:r>
            <w:r w:rsidR="00335DD0" w:rsidRPr="008634A1">
              <w:t>08 Diciembre 1995</w:t>
            </w:r>
            <w:r w:rsidR="00011229">
              <w:t>.</w:t>
            </w:r>
            <w:r w:rsidR="00335DD0" w:rsidRPr="008634A1">
              <w:t xml:space="preserve"> </w:t>
            </w:r>
            <w:proofErr w:type="spellStart"/>
            <w:r w:rsidR="00335DD0" w:rsidRPr="008634A1">
              <w:t>Últ</w:t>
            </w:r>
            <w:proofErr w:type="spellEnd"/>
            <w:r w:rsidR="00335DD0" w:rsidRPr="008634A1">
              <w:t>. Reforma</w:t>
            </w:r>
            <w:r w:rsidR="00011229">
              <w:t xml:space="preserve"> 30 Septiembre 2011</w:t>
            </w:r>
            <w:r w:rsidR="00753C38">
              <w:t>.</w:t>
            </w:r>
          </w:p>
          <w:p w:rsidR="00216A54" w:rsidRPr="008634A1" w:rsidRDefault="00E86597" w:rsidP="00015737">
            <w:pPr>
              <w:jc w:val="both"/>
              <w:rPr>
                <w:b/>
              </w:rPr>
            </w:pPr>
            <w:r w:rsidRPr="008634A1">
              <w:rPr>
                <w:b/>
              </w:rPr>
              <w:t>*</w:t>
            </w:r>
            <w:r w:rsidR="00216A54" w:rsidRPr="008C4A94">
              <w:rPr>
                <w:b/>
                <w:u w:val="single"/>
              </w:rPr>
              <w:t>Ley del nombre de la persona natural</w:t>
            </w:r>
            <w:r w:rsidR="008C0392" w:rsidRPr="008634A1">
              <w:t xml:space="preserve">, Decreto </w:t>
            </w:r>
            <w:r w:rsidR="005C161B" w:rsidRPr="008634A1">
              <w:t xml:space="preserve">Legislativo </w:t>
            </w:r>
            <w:r w:rsidR="008C0392" w:rsidRPr="008634A1">
              <w:t>No</w:t>
            </w:r>
            <w:r w:rsidR="005C161B" w:rsidRPr="008634A1">
              <w:t xml:space="preserve"> 450</w:t>
            </w:r>
            <w:r w:rsidR="008C0392" w:rsidRPr="008634A1">
              <w:t>, Diario Oficial, Tomo</w:t>
            </w:r>
            <w:r w:rsidR="005C161B" w:rsidRPr="008634A1">
              <w:t xml:space="preserve"> 307</w:t>
            </w:r>
            <w:r w:rsidR="008C0392" w:rsidRPr="008634A1">
              <w:t>, No</w:t>
            </w:r>
            <w:r w:rsidR="005C161B" w:rsidRPr="008634A1">
              <w:t xml:space="preserve"> 103, 04 Mayo 1990</w:t>
            </w:r>
            <w:r w:rsidR="00753C38">
              <w:t>.</w:t>
            </w:r>
          </w:p>
          <w:p w:rsidR="00DE2DA5" w:rsidRDefault="00E86597" w:rsidP="00015737">
            <w:pPr>
              <w:jc w:val="both"/>
            </w:pPr>
            <w:r w:rsidRPr="008634A1">
              <w:rPr>
                <w:b/>
              </w:rPr>
              <w:t>*</w:t>
            </w:r>
            <w:r w:rsidR="00216A54" w:rsidRPr="008C4A94">
              <w:rPr>
                <w:b/>
                <w:u w:val="single"/>
              </w:rPr>
              <w:t>Código de Familia</w:t>
            </w:r>
            <w:r w:rsidR="008C0392" w:rsidRPr="008634A1">
              <w:t xml:space="preserve">, Decreto </w:t>
            </w:r>
            <w:r w:rsidR="002A1FA5" w:rsidRPr="008634A1">
              <w:t xml:space="preserve">Legislativo </w:t>
            </w:r>
            <w:r w:rsidR="008C0392" w:rsidRPr="008634A1">
              <w:t>No</w:t>
            </w:r>
            <w:r w:rsidR="002A1FA5" w:rsidRPr="008634A1">
              <w:t xml:space="preserve"> 677</w:t>
            </w:r>
            <w:r w:rsidR="008C0392" w:rsidRPr="008634A1">
              <w:t>, Diario Oficial, Tomo</w:t>
            </w:r>
            <w:r w:rsidR="002A1FA5" w:rsidRPr="008634A1">
              <w:t xml:space="preserve"> 321</w:t>
            </w:r>
            <w:r w:rsidR="008C0392" w:rsidRPr="008634A1">
              <w:t>, No</w:t>
            </w:r>
            <w:r w:rsidR="002A1FA5" w:rsidRPr="008634A1">
              <w:t xml:space="preserve"> 231, </w:t>
            </w:r>
            <w:r w:rsidR="005C161B" w:rsidRPr="008634A1">
              <w:t xml:space="preserve">13 Diciembre 1998 </w:t>
            </w:r>
            <w:proofErr w:type="spellStart"/>
            <w:r w:rsidR="005C161B" w:rsidRPr="008634A1">
              <w:t>Últ</w:t>
            </w:r>
            <w:proofErr w:type="spellEnd"/>
            <w:r w:rsidR="005C161B" w:rsidRPr="008634A1">
              <w:t>. Reforma</w:t>
            </w:r>
            <w:r w:rsidR="00DE2DA5">
              <w:t xml:space="preserve"> 16 Abril 2015</w:t>
            </w:r>
            <w:r w:rsidR="00753C38">
              <w:t>.</w:t>
            </w:r>
          </w:p>
          <w:p w:rsidR="00216A54" w:rsidRPr="008634A1" w:rsidRDefault="00E86597" w:rsidP="00015737">
            <w:pPr>
              <w:jc w:val="both"/>
            </w:pPr>
            <w:r w:rsidRPr="008634A1">
              <w:rPr>
                <w:b/>
              </w:rPr>
              <w:t>*</w:t>
            </w:r>
            <w:r w:rsidR="00216A54" w:rsidRPr="008C4A94">
              <w:rPr>
                <w:b/>
                <w:u w:val="single"/>
              </w:rPr>
              <w:t>Ley de adquisiciones y contrataciones de la administración pública</w:t>
            </w:r>
            <w:r w:rsidR="00D72AE5" w:rsidRPr="008634A1">
              <w:t>, Decreto Legislativo No 868, Diario Oficial No 88, 15 Mayo 2000</w:t>
            </w:r>
          </w:p>
          <w:p w:rsidR="00E86597" w:rsidRPr="008634A1" w:rsidRDefault="00D72AE5" w:rsidP="00015737">
            <w:pPr>
              <w:jc w:val="both"/>
              <w:rPr>
                <w:b/>
              </w:rPr>
            </w:pPr>
            <w:proofErr w:type="spellStart"/>
            <w:r w:rsidRPr="008634A1">
              <w:t>Últ</w:t>
            </w:r>
            <w:proofErr w:type="spellEnd"/>
            <w:r w:rsidRPr="008634A1">
              <w:t xml:space="preserve">. Reforma, </w:t>
            </w:r>
            <w:r w:rsidR="00AF7362">
              <w:t>16 Abril 2015</w:t>
            </w:r>
            <w:r w:rsidR="00753C38">
              <w:t>.</w:t>
            </w:r>
          </w:p>
          <w:p w:rsidR="00E86597" w:rsidRPr="008634A1" w:rsidRDefault="00E86597" w:rsidP="00015737">
            <w:pPr>
              <w:jc w:val="both"/>
              <w:rPr>
                <w:u w:val="single"/>
              </w:rPr>
            </w:pPr>
            <w:r w:rsidRPr="008634A1">
              <w:rPr>
                <w:b/>
              </w:rPr>
              <w:t>*</w:t>
            </w:r>
            <w:r w:rsidR="00216A54" w:rsidRPr="008C4A94">
              <w:rPr>
                <w:b/>
                <w:u w:val="single"/>
              </w:rPr>
              <w:t>Reglamento de adquisiciones y contrataciones de la administración</w:t>
            </w:r>
            <w:r w:rsidR="00216A54" w:rsidRPr="008634A1">
              <w:rPr>
                <w:u w:val="single"/>
              </w:rPr>
              <w:t xml:space="preserve"> </w:t>
            </w:r>
          </w:p>
          <w:p w:rsidR="00E86597" w:rsidRPr="008634A1" w:rsidRDefault="00E86597" w:rsidP="00015737">
            <w:pPr>
              <w:jc w:val="both"/>
              <w:rPr>
                <w:b/>
              </w:rPr>
            </w:pPr>
            <w:r w:rsidRPr="008C4A94">
              <w:rPr>
                <w:b/>
                <w:u w:val="single"/>
              </w:rPr>
              <w:t>P</w:t>
            </w:r>
            <w:r w:rsidR="00216A54" w:rsidRPr="008C4A94">
              <w:rPr>
                <w:b/>
                <w:u w:val="single"/>
              </w:rPr>
              <w:t>ública</w:t>
            </w:r>
            <w:r w:rsidR="00D72AE5" w:rsidRPr="008634A1">
              <w:t>, Decreto Ejecutivo No 98, Diario Oficial No 200, 27 Octubre de 2005</w:t>
            </w:r>
            <w:r w:rsidR="00753C38">
              <w:t>.</w:t>
            </w:r>
          </w:p>
          <w:p w:rsidR="00E86597" w:rsidRPr="008634A1" w:rsidRDefault="00E86597" w:rsidP="00015737">
            <w:pPr>
              <w:jc w:val="both"/>
              <w:rPr>
                <w:b/>
              </w:rPr>
            </w:pPr>
            <w:r w:rsidRPr="008634A1">
              <w:rPr>
                <w:b/>
              </w:rPr>
              <w:t>*</w:t>
            </w:r>
            <w:r w:rsidR="00216A54" w:rsidRPr="008C4A94">
              <w:rPr>
                <w:b/>
                <w:u w:val="single"/>
              </w:rPr>
              <w:t>Ley de Urbanismo y construcción</w:t>
            </w:r>
            <w:r w:rsidR="00272F99">
              <w:t xml:space="preserve">, </w:t>
            </w:r>
            <w:r w:rsidR="00272F99" w:rsidRPr="00A27675">
              <w:t>Decreto No 232, Diario Oficial</w:t>
            </w:r>
            <w:r w:rsidR="00AE27AA" w:rsidRPr="00A27675">
              <w:t>, Tomo 151, No 107, 04 Junio 1951 (</w:t>
            </w:r>
            <w:proofErr w:type="spellStart"/>
            <w:r w:rsidR="00AE27AA" w:rsidRPr="00A27675">
              <w:t>últ</w:t>
            </w:r>
            <w:proofErr w:type="spellEnd"/>
            <w:r w:rsidR="00AE27AA" w:rsidRPr="00A27675">
              <w:t>. Reforma 20 Abril 2012)</w:t>
            </w:r>
            <w:r w:rsidR="00753C38">
              <w:t>.</w:t>
            </w:r>
          </w:p>
          <w:p w:rsidR="00216A54" w:rsidRPr="008634A1" w:rsidRDefault="00E86597" w:rsidP="00015737">
            <w:pPr>
              <w:jc w:val="both"/>
              <w:rPr>
                <w:b/>
              </w:rPr>
            </w:pPr>
            <w:r w:rsidRPr="008634A1">
              <w:rPr>
                <w:b/>
              </w:rPr>
              <w:t>*</w:t>
            </w:r>
            <w:r w:rsidR="00A11417" w:rsidRPr="008C4A94">
              <w:rPr>
                <w:b/>
                <w:u w:val="single"/>
              </w:rPr>
              <w:t>Ley Orgánica del Instituto Salvadoreño de desarrollo municipal</w:t>
            </w:r>
            <w:r w:rsidR="00A11417" w:rsidRPr="008C4A94">
              <w:rPr>
                <w:u w:val="single"/>
              </w:rPr>
              <w:t>,</w:t>
            </w:r>
            <w:r w:rsidR="00A11417" w:rsidRPr="008634A1">
              <w:t xml:space="preserve"> </w:t>
            </w:r>
            <w:r w:rsidR="00A11417" w:rsidRPr="00A27675">
              <w:rPr>
                <w:sz w:val="20"/>
                <w:szCs w:val="20"/>
              </w:rPr>
              <w:t>Decreto No 616, Diario Oficial No 52, 17 Marzo 1987 (</w:t>
            </w:r>
            <w:proofErr w:type="spellStart"/>
            <w:r w:rsidR="00A11417" w:rsidRPr="00A27675">
              <w:rPr>
                <w:sz w:val="20"/>
                <w:szCs w:val="20"/>
              </w:rPr>
              <w:t>Últ</w:t>
            </w:r>
            <w:proofErr w:type="spellEnd"/>
            <w:r w:rsidR="00A11417" w:rsidRPr="00A27675">
              <w:rPr>
                <w:sz w:val="20"/>
                <w:szCs w:val="20"/>
              </w:rPr>
              <w:t>. Reforma</w:t>
            </w:r>
            <w:r w:rsidR="008F5FC9" w:rsidRPr="00A27675">
              <w:rPr>
                <w:sz w:val="20"/>
                <w:szCs w:val="20"/>
              </w:rPr>
              <w:t>:</w:t>
            </w:r>
            <w:r w:rsidR="00A11417" w:rsidRPr="00A27675">
              <w:rPr>
                <w:sz w:val="20"/>
                <w:szCs w:val="20"/>
              </w:rPr>
              <w:t xml:space="preserve"> </w:t>
            </w:r>
            <w:r w:rsidR="003F15E7" w:rsidRPr="00A27675">
              <w:rPr>
                <w:sz w:val="20"/>
                <w:szCs w:val="20"/>
              </w:rPr>
              <w:t>Decreto No 675, Diario Oficial No 122, 03 Julio 1987</w:t>
            </w:r>
            <w:r w:rsidR="008511E9" w:rsidRPr="00A27675">
              <w:rPr>
                <w:sz w:val="20"/>
                <w:szCs w:val="20"/>
              </w:rPr>
              <w:t>)</w:t>
            </w:r>
            <w:r w:rsidR="00753C38">
              <w:rPr>
                <w:sz w:val="20"/>
                <w:szCs w:val="20"/>
              </w:rPr>
              <w:t>.</w:t>
            </w:r>
          </w:p>
          <w:p w:rsidR="00E86597" w:rsidRPr="00AE27AA" w:rsidRDefault="00E86597" w:rsidP="00015737">
            <w:pPr>
              <w:jc w:val="both"/>
            </w:pPr>
            <w:r w:rsidRPr="008634A1">
              <w:rPr>
                <w:b/>
              </w:rPr>
              <w:t>*</w:t>
            </w:r>
            <w:r w:rsidR="00216A54" w:rsidRPr="008C4A94">
              <w:rPr>
                <w:b/>
                <w:u w:val="single"/>
              </w:rPr>
              <w:t>Ley de la Corte de Cuentas</w:t>
            </w:r>
            <w:r w:rsidR="001F3219" w:rsidRPr="008C4A94">
              <w:rPr>
                <w:b/>
                <w:u w:val="single"/>
              </w:rPr>
              <w:t xml:space="preserve"> de la República</w:t>
            </w:r>
            <w:r w:rsidR="00AE27AA">
              <w:rPr>
                <w:b/>
              </w:rPr>
              <w:t xml:space="preserve">, </w:t>
            </w:r>
            <w:r w:rsidR="00AE27AA" w:rsidRPr="00AE27AA">
              <w:t>Decreto No 438</w:t>
            </w:r>
            <w:r w:rsidR="00471A5B">
              <w:t>, Diario Oficial, Tomo 328, No 176, 31 Agosto 1995 (</w:t>
            </w:r>
            <w:proofErr w:type="spellStart"/>
            <w:r w:rsidR="00471A5B">
              <w:t>Últ</w:t>
            </w:r>
            <w:proofErr w:type="spellEnd"/>
            <w:r w:rsidR="00471A5B">
              <w:t>. Reforma 20 Abril 2012)</w:t>
            </w:r>
            <w:r w:rsidR="00753C38">
              <w:t>.</w:t>
            </w:r>
          </w:p>
          <w:p w:rsidR="00216A54" w:rsidRPr="008634A1" w:rsidRDefault="00E86597" w:rsidP="00015737">
            <w:pPr>
              <w:jc w:val="both"/>
            </w:pPr>
            <w:r w:rsidRPr="00AE27AA">
              <w:t>*</w:t>
            </w:r>
            <w:r w:rsidR="00216A54" w:rsidRPr="008C4A94">
              <w:rPr>
                <w:b/>
                <w:u w:val="single"/>
              </w:rPr>
              <w:t>L</w:t>
            </w:r>
            <w:r w:rsidR="00335DD0" w:rsidRPr="008C4A94">
              <w:rPr>
                <w:b/>
                <w:u w:val="single"/>
              </w:rPr>
              <w:t>ey de Protección Integral de la niñez y la adolescencia</w:t>
            </w:r>
            <w:r w:rsidR="00335DD0" w:rsidRPr="008634A1">
              <w:t xml:space="preserve"> (LEPINA)</w:t>
            </w:r>
          </w:p>
          <w:p w:rsidR="00335DD0" w:rsidRPr="008634A1" w:rsidRDefault="00335DD0" w:rsidP="00015737">
            <w:pPr>
              <w:jc w:val="both"/>
              <w:rPr>
                <w:b/>
              </w:rPr>
            </w:pPr>
            <w:r w:rsidRPr="008634A1">
              <w:t>Decreto Legislativo No 839, Diario Oficial, Tomo 383, No 68, 16 Abril 2009</w:t>
            </w:r>
            <w:r w:rsidR="00753C38">
              <w:t>.</w:t>
            </w:r>
          </w:p>
          <w:p w:rsidR="00216A54" w:rsidRPr="008634A1" w:rsidRDefault="00E86597" w:rsidP="00015737">
            <w:pPr>
              <w:jc w:val="both"/>
              <w:rPr>
                <w:b/>
              </w:rPr>
            </w:pPr>
            <w:r w:rsidRPr="008634A1">
              <w:rPr>
                <w:b/>
              </w:rPr>
              <w:t>*</w:t>
            </w:r>
            <w:r w:rsidR="005C161B" w:rsidRPr="008C4A94">
              <w:rPr>
                <w:b/>
                <w:u w:val="single"/>
              </w:rPr>
              <w:t>Ley de Identificación personal para los menores de 18 años de edad</w:t>
            </w:r>
            <w:r w:rsidR="005C161B" w:rsidRPr="008634A1">
              <w:t xml:space="preserve">, Decreto Ley No 589, Diario Oficial. Tomo 270, No28, 11 Febrero 1981. </w:t>
            </w:r>
          </w:p>
          <w:p w:rsidR="00216A54" w:rsidRPr="008634A1" w:rsidRDefault="00E86597" w:rsidP="00015737">
            <w:pPr>
              <w:jc w:val="both"/>
              <w:rPr>
                <w:b/>
              </w:rPr>
            </w:pPr>
            <w:r w:rsidRPr="008634A1">
              <w:rPr>
                <w:b/>
              </w:rPr>
              <w:t>*</w:t>
            </w:r>
            <w:r w:rsidR="00216A54" w:rsidRPr="008C4A94">
              <w:rPr>
                <w:b/>
                <w:u w:val="single"/>
              </w:rPr>
              <w:t xml:space="preserve">Ley </w:t>
            </w:r>
            <w:r w:rsidR="008C4A94" w:rsidRPr="008C4A94">
              <w:rPr>
                <w:b/>
                <w:u w:val="single"/>
              </w:rPr>
              <w:t>General Tributaria Municipal</w:t>
            </w:r>
            <w:r w:rsidR="00955A91" w:rsidRPr="008634A1">
              <w:t>,</w:t>
            </w:r>
            <w:r w:rsidR="00A11417" w:rsidRPr="008634A1">
              <w:t xml:space="preserve"> Decreto No 86, Diario Oficial No 242, 21 Diciembre </w:t>
            </w:r>
            <w:r w:rsidR="00A11417" w:rsidRPr="008634A1">
              <w:lastRenderedPageBreak/>
              <w:t>1991 (</w:t>
            </w:r>
            <w:proofErr w:type="spellStart"/>
            <w:r w:rsidR="00A11417" w:rsidRPr="008634A1">
              <w:t>Últ</w:t>
            </w:r>
            <w:proofErr w:type="spellEnd"/>
            <w:r w:rsidR="00A11417" w:rsidRPr="008634A1">
              <w:t>. Reforma Decreto</w:t>
            </w:r>
            <w:r w:rsidR="008F5FC9" w:rsidRPr="008634A1">
              <w:t>:</w:t>
            </w:r>
            <w:r w:rsidR="00A11417" w:rsidRPr="008634A1">
              <w:t xml:space="preserve"> N 925, Diario Oficial No 49, 10 Marzo 2006</w:t>
            </w:r>
            <w:r w:rsidR="008511E9" w:rsidRPr="008634A1">
              <w:t>)</w:t>
            </w:r>
            <w:r w:rsidR="00753C38">
              <w:t>.</w:t>
            </w:r>
          </w:p>
          <w:p w:rsidR="006017A6" w:rsidRPr="008634A1" w:rsidRDefault="006017A6" w:rsidP="00015737">
            <w:pPr>
              <w:jc w:val="both"/>
            </w:pPr>
            <w:r w:rsidRPr="008634A1">
              <w:rPr>
                <w:b/>
              </w:rPr>
              <w:t>*</w:t>
            </w:r>
            <w:r w:rsidRPr="008C4A94">
              <w:rPr>
                <w:b/>
                <w:u w:val="single"/>
              </w:rPr>
              <w:t>Ley Marco para la convivencia ciudadana y contravenciones administrativas</w:t>
            </w:r>
            <w:r w:rsidRPr="008634A1">
              <w:rPr>
                <w:b/>
              </w:rPr>
              <w:t xml:space="preserve">. </w:t>
            </w:r>
            <w:r w:rsidR="004056C0" w:rsidRPr="008634A1">
              <w:t>Decreto No 661, Diario Oficial No 80, 30 Abril 2011</w:t>
            </w:r>
            <w:r w:rsidR="00753C38">
              <w:t>.</w:t>
            </w:r>
          </w:p>
          <w:p w:rsidR="0083754F" w:rsidRPr="008634A1" w:rsidRDefault="00D72AE5" w:rsidP="00015737">
            <w:pPr>
              <w:jc w:val="both"/>
            </w:pPr>
            <w:r w:rsidRPr="008634A1">
              <w:t>*</w:t>
            </w:r>
            <w:r w:rsidRPr="008C4A94">
              <w:rPr>
                <w:b/>
                <w:u w:val="single"/>
              </w:rPr>
              <w:t>Ley de Creación del fondo para el desarrollo económico y social de los municipios</w:t>
            </w:r>
            <w:r w:rsidRPr="008634A1">
              <w:t>, Decreto Legislativo No 74, Diario Oficial No 176, 23 Septiembre 1988 (</w:t>
            </w:r>
            <w:proofErr w:type="spellStart"/>
            <w:r w:rsidRPr="008634A1">
              <w:t>Últ</w:t>
            </w:r>
            <w:proofErr w:type="spellEnd"/>
            <w:r w:rsidRPr="008634A1">
              <w:t xml:space="preserve">. Reforma, </w:t>
            </w:r>
            <w:r w:rsidR="0083754F" w:rsidRPr="008634A1">
              <w:t>Decreto Legislativo No 1079, Diario Oficial No 86, 14 Mayo 2012)</w:t>
            </w:r>
            <w:r w:rsidR="00753C38">
              <w:t>.</w:t>
            </w:r>
          </w:p>
          <w:p w:rsidR="0085420F" w:rsidRPr="008634A1" w:rsidRDefault="00955A91" w:rsidP="00015737">
            <w:pPr>
              <w:jc w:val="both"/>
            </w:pPr>
            <w:r w:rsidRPr="008634A1">
              <w:t>*</w:t>
            </w:r>
            <w:r w:rsidRPr="008C4A94">
              <w:rPr>
                <w:b/>
                <w:u w:val="single"/>
              </w:rPr>
              <w:t>Reglamento de la Ley de creación del fondo para el desarrollo económico y social de los municipios</w:t>
            </w:r>
            <w:r w:rsidRPr="008634A1">
              <w:t>, Decreto ejecutivo No 35, Diario Oficial No 62, 31 Marzo 1998</w:t>
            </w:r>
            <w:r w:rsidR="00753C38">
              <w:t>.</w:t>
            </w:r>
          </w:p>
        </w:tc>
      </w:tr>
      <w:tr w:rsidR="0085420F" w:rsidTr="009B592F">
        <w:trPr>
          <w:cnfStyle w:val="000000100000"/>
          <w:trHeight w:val="267"/>
        </w:trPr>
        <w:tc>
          <w:tcPr>
            <w:tcW w:w="2978" w:type="dxa"/>
            <w:tcBorders>
              <w:top w:val="single" w:sz="12" w:space="0" w:color="auto"/>
              <w:left w:val="single" w:sz="12" w:space="0" w:color="auto"/>
              <w:bottom w:val="single" w:sz="12" w:space="0" w:color="auto"/>
              <w:right w:val="single" w:sz="12" w:space="0" w:color="auto"/>
            </w:tcBorders>
            <w:shd w:val="clear" w:color="auto" w:fill="auto"/>
          </w:tcPr>
          <w:p w:rsidR="00FF5ABA" w:rsidRDefault="00FF5ABA" w:rsidP="00FF5ABA">
            <w:pPr>
              <w:rPr>
                <w:lang w:val="es-ES"/>
              </w:rPr>
            </w:pPr>
            <w:r w:rsidRPr="00B2433A">
              <w:rPr>
                <w:b/>
              </w:rPr>
              <w:lastRenderedPageBreak/>
              <w:t>3.4</w:t>
            </w:r>
            <w:r>
              <w:rPr>
                <w:lang w:val="es-ES"/>
              </w:rPr>
              <w:t xml:space="preserve"> Estructura Administrativa</w:t>
            </w:r>
          </w:p>
          <w:p w:rsidR="0085420F" w:rsidRDefault="0085420F">
            <w:pPr>
              <w:rPr>
                <w:lang w:val="es-ES"/>
              </w:rPr>
            </w:pPr>
          </w:p>
        </w:tc>
        <w:tc>
          <w:tcPr>
            <w:tcW w:w="8221" w:type="dxa"/>
            <w:gridSpan w:val="2"/>
            <w:tcBorders>
              <w:top w:val="single" w:sz="12" w:space="0" w:color="auto"/>
              <w:left w:val="single" w:sz="12" w:space="0" w:color="auto"/>
              <w:bottom w:val="single" w:sz="12" w:space="0" w:color="auto"/>
              <w:right w:val="single" w:sz="12" w:space="0" w:color="auto"/>
            </w:tcBorders>
            <w:shd w:val="clear" w:color="auto" w:fill="auto"/>
          </w:tcPr>
          <w:p w:rsidR="0085420F" w:rsidRDefault="004056EA" w:rsidP="001C5CCD">
            <w:pPr>
              <w:jc w:val="both"/>
              <w:rPr>
                <w:noProof/>
                <w:lang w:eastAsia="es-SV"/>
              </w:rPr>
            </w:pPr>
            <w:r w:rsidRPr="00B7278B">
              <w:rPr>
                <w:b/>
                <w:noProof/>
                <w:color w:val="4472C4" w:themeColor="accent5"/>
                <w:lang w:eastAsia="es-SV"/>
              </w:rPr>
              <w:t>Nivel Superior:</w:t>
            </w:r>
            <w:r>
              <w:rPr>
                <w:b/>
                <w:noProof/>
                <w:lang w:eastAsia="es-SV"/>
              </w:rPr>
              <w:t xml:space="preserve"> </w:t>
            </w:r>
            <w:r>
              <w:rPr>
                <w:noProof/>
                <w:lang w:eastAsia="es-SV"/>
              </w:rPr>
              <w:t xml:space="preserve"> Concejo Municipal, Despacho Municipal</w:t>
            </w:r>
            <w:r w:rsidR="002D446A">
              <w:rPr>
                <w:noProof/>
                <w:lang w:eastAsia="es-SV"/>
              </w:rPr>
              <w:t xml:space="preserve">, </w:t>
            </w:r>
            <w:r w:rsidR="00CC3796">
              <w:rPr>
                <w:noProof/>
                <w:lang w:eastAsia="es-SV"/>
              </w:rPr>
              <w:t>Comisión de la Carrera Administrativa Municipal.</w:t>
            </w:r>
          </w:p>
          <w:p w:rsidR="00A0339B" w:rsidRPr="00A0339B" w:rsidRDefault="00A0339B" w:rsidP="001C5CCD">
            <w:pPr>
              <w:jc w:val="both"/>
              <w:rPr>
                <w:b/>
                <w:noProof/>
                <w:color w:val="4472C4" w:themeColor="accent5"/>
                <w:lang w:eastAsia="es-SV"/>
              </w:rPr>
            </w:pPr>
            <w:r w:rsidRPr="00A0339B">
              <w:rPr>
                <w:b/>
                <w:noProof/>
                <w:color w:val="4472C4" w:themeColor="accent5"/>
                <w:lang w:eastAsia="es-SV"/>
              </w:rPr>
              <w:t>Nivel Administrativo:</w:t>
            </w:r>
            <w:r w:rsidR="002D446A">
              <w:rPr>
                <w:b/>
                <w:noProof/>
                <w:color w:val="4472C4" w:themeColor="accent5"/>
                <w:lang w:eastAsia="es-SV"/>
              </w:rPr>
              <w:t xml:space="preserve"> </w:t>
            </w:r>
            <w:r w:rsidR="002D446A">
              <w:rPr>
                <w:noProof/>
                <w:lang w:eastAsia="es-SV"/>
              </w:rPr>
              <w:t>Síndicatura, Secretaría,</w:t>
            </w:r>
            <w:r w:rsidR="00370A22">
              <w:rPr>
                <w:noProof/>
                <w:lang w:eastAsia="es-SV"/>
              </w:rPr>
              <w:t xml:space="preserve"> Recursos Humanos,</w:t>
            </w:r>
            <w:r w:rsidR="002D446A">
              <w:rPr>
                <w:noProof/>
                <w:lang w:eastAsia="es-SV"/>
              </w:rPr>
              <w:t xml:space="preserve"> Auditoría Interna, Registro Municipal de la Carrera  Administrativa Municipal, Supervisión de Proyectos, Informática</w:t>
            </w:r>
            <w:r w:rsidR="00892FAC">
              <w:rPr>
                <w:noProof/>
                <w:lang w:eastAsia="es-SV"/>
              </w:rPr>
              <w:t>, Mercados, Unidad de Comunicaciones, Comité Técnico.</w:t>
            </w:r>
          </w:p>
          <w:p w:rsidR="004F103C" w:rsidRPr="004F103C" w:rsidRDefault="004F103C" w:rsidP="001C5CCD">
            <w:pPr>
              <w:jc w:val="both"/>
              <w:rPr>
                <w:b/>
                <w:noProof/>
                <w:color w:val="4472C4" w:themeColor="accent5"/>
                <w:lang w:eastAsia="es-SV"/>
              </w:rPr>
            </w:pPr>
            <w:r w:rsidRPr="004F103C">
              <w:rPr>
                <w:b/>
                <w:noProof/>
                <w:color w:val="4472C4" w:themeColor="accent5"/>
                <w:lang w:eastAsia="es-SV"/>
              </w:rPr>
              <w:t>Nivel Financiero:</w:t>
            </w:r>
            <w:r>
              <w:rPr>
                <w:b/>
                <w:noProof/>
                <w:color w:val="4472C4" w:themeColor="accent5"/>
                <w:lang w:eastAsia="es-SV"/>
              </w:rPr>
              <w:t xml:space="preserve"> </w:t>
            </w:r>
            <w:r w:rsidR="00AB0354" w:rsidRPr="00AB0354">
              <w:rPr>
                <w:noProof/>
                <w:lang w:eastAsia="es-SV"/>
              </w:rPr>
              <w:t>Geren</w:t>
            </w:r>
            <w:r w:rsidR="00AB0354">
              <w:rPr>
                <w:noProof/>
                <w:lang w:eastAsia="es-SV"/>
              </w:rPr>
              <w:t>cia Administrativa Financiera, Contabilidad, Tesorería, Unidad de Adquisiciones</w:t>
            </w:r>
            <w:r w:rsidR="002D446A">
              <w:rPr>
                <w:noProof/>
                <w:lang w:eastAsia="es-SV"/>
              </w:rPr>
              <w:t xml:space="preserve"> y Contrataciones Institucional.</w:t>
            </w:r>
          </w:p>
          <w:p w:rsidR="0085420F" w:rsidRPr="009A6F9E" w:rsidRDefault="004F103C" w:rsidP="00892FAC">
            <w:pPr>
              <w:jc w:val="both"/>
              <w:rPr>
                <w:noProof/>
                <w:color w:val="4472C4" w:themeColor="accent5"/>
                <w:lang w:eastAsia="es-SV"/>
              </w:rPr>
            </w:pPr>
            <w:r w:rsidRPr="004F103C">
              <w:rPr>
                <w:b/>
                <w:noProof/>
                <w:color w:val="4472C4" w:themeColor="accent5"/>
                <w:lang w:eastAsia="es-SV"/>
              </w:rPr>
              <w:t>Unidades de Servicio:</w:t>
            </w:r>
            <w:r>
              <w:rPr>
                <w:b/>
                <w:noProof/>
                <w:color w:val="4472C4" w:themeColor="accent5"/>
                <w:lang w:eastAsia="es-SV"/>
              </w:rPr>
              <w:t xml:space="preserve"> </w:t>
            </w:r>
            <w:r w:rsidR="00AB0354" w:rsidRPr="00AB0354">
              <w:rPr>
                <w:noProof/>
                <w:lang w:eastAsia="es-SV"/>
              </w:rPr>
              <w:t>C</w:t>
            </w:r>
            <w:r w:rsidR="00A0339B">
              <w:rPr>
                <w:noProof/>
                <w:lang w:eastAsia="es-SV"/>
              </w:rPr>
              <w:t>uerpo de Agentes Municipales</w:t>
            </w:r>
            <w:r w:rsidR="00E71B21">
              <w:rPr>
                <w:noProof/>
                <w:lang w:eastAsia="es-SV"/>
              </w:rPr>
              <w:t>, Unidad de Medio Ambiente</w:t>
            </w:r>
            <w:r w:rsidR="00AB0354">
              <w:rPr>
                <w:noProof/>
                <w:lang w:eastAsia="es-SV"/>
              </w:rPr>
              <w:t xml:space="preserve">, Unidad de Género, Recolección de Desechos Sólidos, Promoción Social, </w:t>
            </w:r>
            <w:r w:rsidR="00A0339B">
              <w:rPr>
                <w:noProof/>
                <w:lang w:eastAsia="es-SV"/>
              </w:rPr>
              <w:t>Bolsa de Empleo, Unidad de Acceso a la Información Pública</w:t>
            </w:r>
            <w:r w:rsidR="00892FAC">
              <w:rPr>
                <w:noProof/>
                <w:lang w:eastAsia="es-SV"/>
              </w:rPr>
              <w:t>,</w:t>
            </w:r>
            <w:r w:rsidR="00AB0354">
              <w:rPr>
                <w:noProof/>
                <w:lang w:eastAsia="es-SV"/>
              </w:rPr>
              <w:t xml:space="preserve"> Unidad de</w:t>
            </w:r>
            <w:r w:rsidR="00892FAC">
              <w:rPr>
                <w:noProof/>
                <w:lang w:eastAsia="es-SV"/>
              </w:rPr>
              <w:t xml:space="preserve"> Gestión Documental y Archivos, </w:t>
            </w:r>
            <w:r w:rsidR="00AB0354">
              <w:rPr>
                <w:noProof/>
                <w:lang w:eastAsia="es-SV"/>
              </w:rPr>
              <w:t>Registro del Estado Familiar, Registro y Control Tributario (Catastro, Empresas, Inmuebles, Cuentas Corrientas, Cobro y Recuperación de Mora, Cobros por Distribuidora de Energía, Cementerios, Servicios Generales</w:t>
            </w:r>
            <w:r w:rsidR="00892FAC">
              <w:rPr>
                <w:noProof/>
                <w:lang w:eastAsia="es-SV"/>
              </w:rPr>
              <w:t xml:space="preserve">, </w:t>
            </w:r>
            <w:r w:rsidR="00CC3796">
              <w:rPr>
                <w:noProof/>
                <w:lang w:eastAsia="es-SV"/>
              </w:rPr>
              <w:t>Unidad de Contravenciones Administrativas</w:t>
            </w:r>
            <w:r w:rsidR="00A0339B">
              <w:rPr>
                <w:noProof/>
                <w:lang w:eastAsia="es-SV"/>
              </w:rPr>
              <w:t>.</w:t>
            </w:r>
          </w:p>
        </w:tc>
      </w:tr>
      <w:tr w:rsidR="00822377" w:rsidTr="009B592F">
        <w:trPr>
          <w:trHeight w:val="267"/>
        </w:trPr>
        <w:tc>
          <w:tcPr>
            <w:tcW w:w="2978" w:type="dxa"/>
            <w:tcBorders>
              <w:top w:val="single" w:sz="12" w:space="0" w:color="auto"/>
              <w:left w:val="single" w:sz="12" w:space="0" w:color="auto"/>
              <w:bottom w:val="single" w:sz="12" w:space="0" w:color="auto"/>
              <w:right w:val="single" w:sz="12" w:space="0" w:color="auto"/>
            </w:tcBorders>
          </w:tcPr>
          <w:p w:rsidR="00822377" w:rsidRDefault="004D53BC">
            <w:pPr>
              <w:rPr>
                <w:lang w:val="es-ES"/>
              </w:rPr>
            </w:pPr>
            <w:r w:rsidRPr="00B2433A">
              <w:rPr>
                <w:b/>
              </w:rPr>
              <w:t>3.5</w:t>
            </w:r>
            <w:r>
              <w:rPr>
                <w:lang w:val="es-ES"/>
              </w:rPr>
              <w:t xml:space="preserve"> Gestión de Documentos y políticas de Ingreso</w:t>
            </w:r>
          </w:p>
        </w:tc>
        <w:tc>
          <w:tcPr>
            <w:tcW w:w="8221" w:type="dxa"/>
            <w:gridSpan w:val="2"/>
            <w:tcBorders>
              <w:top w:val="single" w:sz="12" w:space="0" w:color="auto"/>
              <w:left w:val="single" w:sz="12" w:space="0" w:color="auto"/>
              <w:bottom w:val="single" w:sz="12" w:space="0" w:color="auto"/>
              <w:right w:val="single" w:sz="12" w:space="0" w:color="auto"/>
            </w:tcBorders>
          </w:tcPr>
          <w:p w:rsidR="00CB212F" w:rsidRPr="0067758C" w:rsidRDefault="00A5009F" w:rsidP="00015737">
            <w:pPr>
              <w:jc w:val="both"/>
              <w:rPr>
                <w:b/>
                <w:color w:val="2E74B5" w:themeColor="accent1" w:themeShade="BF"/>
                <w:lang w:val="es-ES"/>
              </w:rPr>
            </w:pPr>
            <w:r w:rsidRPr="0067758C">
              <w:rPr>
                <w:b/>
                <w:color w:val="2E74B5" w:themeColor="accent1" w:themeShade="BF"/>
                <w:lang w:val="es-ES"/>
              </w:rPr>
              <w:t>Se cuenta con los siguientes documentos aprobados:</w:t>
            </w:r>
          </w:p>
          <w:p w:rsidR="00A5009F" w:rsidRDefault="00A5009F" w:rsidP="00A5009F">
            <w:pPr>
              <w:pStyle w:val="Prrafodelista"/>
              <w:numPr>
                <w:ilvl w:val="0"/>
                <w:numId w:val="6"/>
              </w:numPr>
              <w:jc w:val="both"/>
              <w:rPr>
                <w:lang w:val="es-ES"/>
              </w:rPr>
            </w:pPr>
            <w:r>
              <w:rPr>
                <w:lang w:val="es-ES"/>
              </w:rPr>
              <w:t>Manual de Archivo Central.</w:t>
            </w:r>
          </w:p>
          <w:p w:rsidR="00A5009F" w:rsidRDefault="00A5009F" w:rsidP="00A5009F">
            <w:pPr>
              <w:pStyle w:val="Prrafodelista"/>
              <w:numPr>
                <w:ilvl w:val="0"/>
                <w:numId w:val="6"/>
              </w:numPr>
              <w:jc w:val="both"/>
              <w:rPr>
                <w:lang w:val="es-ES"/>
              </w:rPr>
            </w:pPr>
            <w:r>
              <w:rPr>
                <w:lang w:val="es-ES"/>
              </w:rPr>
              <w:t>Manual de Procedimientos de la Unidad de Gestión Documental y Archivos UGDA.</w:t>
            </w:r>
          </w:p>
          <w:p w:rsidR="00A5009F" w:rsidRDefault="00A5009F" w:rsidP="00A5009F">
            <w:pPr>
              <w:pStyle w:val="Prrafodelista"/>
              <w:numPr>
                <w:ilvl w:val="0"/>
                <w:numId w:val="6"/>
              </w:numPr>
              <w:jc w:val="both"/>
              <w:rPr>
                <w:lang w:val="es-ES"/>
              </w:rPr>
            </w:pPr>
            <w:r>
              <w:rPr>
                <w:lang w:val="es-ES"/>
              </w:rPr>
              <w:t>Manual de Procesos del Sistema Institucional de Gestión Documental y Archivos SIGDA.</w:t>
            </w:r>
          </w:p>
          <w:p w:rsidR="00A5009F" w:rsidRDefault="00A5009F" w:rsidP="00A5009F">
            <w:pPr>
              <w:pStyle w:val="Prrafodelista"/>
              <w:numPr>
                <w:ilvl w:val="0"/>
                <w:numId w:val="6"/>
              </w:numPr>
              <w:jc w:val="both"/>
              <w:rPr>
                <w:lang w:val="es-ES"/>
              </w:rPr>
            </w:pPr>
            <w:r>
              <w:rPr>
                <w:lang w:val="es-ES"/>
              </w:rPr>
              <w:t>Manual para la Creación del Sistema Institucional de Gestión Documental y Archivos SIGDA.</w:t>
            </w:r>
          </w:p>
          <w:p w:rsidR="00A5009F" w:rsidRDefault="00A5009F" w:rsidP="00A5009F">
            <w:pPr>
              <w:pStyle w:val="Prrafodelista"/>
              <w:numPr>
                <w:ilvl w:val="0"/>
                <w:numId w:val="6"/>
              </w:numPr>
              <w:jc w:val="both"/>
              <w:rPr>
                <w:lang w:val="es-ES"/>
              </w:rPr>
            </w:pPr>
            <w:r>
              <w:rPr>
                <w:lang w:val="es-ES"/>
              </w:rPr>
              <w:t>Política Institucional de Gestión Documental y Archivos.</w:t>
            </w:r>
          </w:p>
          <w:p w:rsidR="00453C37" w:rsidRPr="0067758C" w:rsidRDefault="00A5009F" w:rsidP="00015737">
            <w:pPr>
              <w:jc w:val="both"/>
              <w:rPr>
                <w:b/>
                <w:color w:val="2E74B5" w:themeColor="accent1" w:themeShade="BF"/>
                <w:lang w:val="es-ES"/>
              </w:rPr>
            </w:pPr>
            <w:r w:rsidRPr="0067758C">
              <w:rPr>
                <w:b/>
                <w:color w:val="2E74B5" w:themeColor="accent1" w:themeShade="BF"/>
                <w:lang w:val="es-ES"/>
              </w:rPr>
              <w:t>Todos aprobados por el Concejo Municipal de fecha 24 de Marzo de 2018, Acta. 10, Acuerdo. 9.</w:t>
            </w:r>
          </w:p>
          <w:p w:rsidR="00C77F5A" w:rsidRDefault="00C77F5A" w:rsidP="00C77F5A">
            <w:pPr>
              <w:pStyle w:val="Prrafodelista"/>
              <w:numPr>
                <w:ilvl w:val="0"/>
                <w:numId w:val="6"/>
              </w:numPr>
              <w:jc w:val="both"/>
              <w:rPr>
                <w:lang w:val="es-ES"/>
              </w:rPr>
            </w:pPr>
            <w:r>
              <w:rPr>
                <w:lang w:val="es-ES"/>
              </w:rPr>
              <w:t>Manual de Transferencias Documentales.</w:t>
            </w:r>
          </w:p>
          <w:p w:rsidR="00C77F5A" w:rsidRDefault="00C77F5A" w:rsidP="00C77F5A">
            <w:pPr>
              <w:pStyle w:val="Prrafodelista"/>
              <w:numPr>
                <w:ilvl w:val="0"/>
                <w:numId w:val="6"/>
              </w:numPr>
              <w:jc w:val="both"/>
              <w:rPr>
                <w:lang w:val="es-ES"/>
              </w:rPr>
            </w:pPr>
            <w:r>
              <w:rPr>
                <w:lang w:val="es-ES"/>
              </w:rPr>
              <w:t>Manual de Préstamo de Documentos.</w:t>
            </w:r>
          </w:p>
          <w:p w:rsidR="00C77F5A" w:rsidRDefault="00C77F5A" w:rsidP="00C77F5A">
            <w:pPr>
              <w:pStyle w:val="Prrafodelista"/>
              <w:numPr>
                <w:ilvl w:val="0"/>
                <w:numId w:val="6"/>
              </w:numPr>
              <w:jc w:val="both"/>
              <w:rPr>
                <w:lang w:val="es-ES"/>
              </w:rPr>
            </w:pPr>
            <w:r>
              <w:rPr>
                <w:lang w:val="es-ES"/>
              </w:rPr>
              <w:t>Manual de Archivo de Gestión y Especializados.</w:t>
            </w:r>
          </w:p>
          <w:p w:rsidR="00EC3EFA" w:rsidRDefault="00C77F5A" w:rsidP="00EC3EFA">
            <w:pPr>
              <w:pStyle w:val="Prrafodelista"/>
              <w:numPr>
                <w:ilvl w:val="0"/>
                <w:numId w:val="6"/>
              </w:numPr>
              <w:jc w:val="both"/>
              <w:rPr>
                <w:lang w:val="es-ES"/>
              </w:rPr>
            </w:pPr>
            <w:r>
              <w:rPr>
                <w:lang w:val="es-ES"/>
              </w:rPr>
              <w:t>Manual de Archivo Periférico.</w:t>
            </w:r>
          </w:p>
          <w:p w:rsidR="00446A07" w:rsidRDefault="009B592F" w:rsidP="00EC3EFA">
            <w:pPr>
              <w:pStyle w:val="Prrafodelista"/>
              <w:numPr>
                <w:ilvl w:val="0"/>
                <w:numId w:val="6"/>
              </w:numPr>
              <w:jc w:val="both"/>
              <w:rPr>
                <w:lang w:val="es-ES"/>
              </w:rPr>
            </w:pPr>
            <w:r>
              <w:rPr>
                <w:lang w:val="es-ES"/>
              </w:rPr>
              <w:t>Políticas</w:t>
            </w:r>
            <w:r w:rsidR="00446A07">
              <w:rPr>
                <w:lang w:val="es-ES"/>
              </w:rPr>
              <w:t xml:space="preserve"> de Usos de </w:t>
            </w:r>
            <w:r>
              <w:rPr>
                <w:lang w:val="es-ES"/>
              </w:rPr>
              <w:t>Tecnología</w:t>
            </w:r>
            <w:r w:rsidR="00446A07">
              <w:rPr>
                <w:lang w:val="es-ES"/>
              </w:rPr>
              <w:t xml:space="preserve"> y administración de información y comunicación</w:t>
            </w:r>
          </w:p>
          <w:p w:rsidR="0000266A" w:rsidRPr="00EC3EFA" w:rsidRDefault="00EC3EFA" w:rsidP="00966EB3">
            <w:pPr>
              <w:jc w:val="both"/>
              <w:rPr>
                <w:lang w:val="es-ES"/>
              </w:rPr>
            </w:pPr>
            <w:r>
              <w:rPr>
                <w:lang w:val="es-ES"/>
              </w:rPr>
              <w:t xml:space="preserve">Todos aprobados por el Concejo Municipal </w:t>
            </w:r>
            <w:r w:rsidR="00966EB3">
              <w:rPr>
                <w:lang w:val="es-ES"/>
              </w:rPr>
              <w:t>y publicados en el Portal de Transparencia apartado “Normativa Generada”.</w:t>
            </w:r>
          </w:p>
        </w:tc>
      </w:tr>
      <w:tr w:rsidR="00822377" w:rsidTr="009B592F">
        <w:trPr>
          <w:cnfStyle w:val="000000100000"/>
          <w:trHeight w:val="1920"/>
        </w:trPr>
        <w:tc>
          <w:tcPr>
            <w:tcW w:w="2978" w:type="dxa"/>
            <w:tcBorders>
              <w:top w:val="single" w:sz="12" w:space="0" w:color="auto"/>
              <w:left w:val="single" w:sz="12" w:space="0" w:color="auto"/>
              <w:bottom w:val="single" w:sz="12" w:space="0" w:color="auto"/>
              <w:right w:val="single" w:sz="12" w:space="0" w:color="auto"/>
            </w:tcBorders>
            <w:shd w:val="clear" w:color="auto" w:fill="auto"/>
          </w:tcPr>
          <w:p w:rsidR="00822377" w:rsidRPr="004D53BC" w:rsidRDefault="004D53BC">
            <w:r w:rsidRPr="00B2433A">
              <w:rPr>
                <w:b/>
              </w:rPr>
              <w:t>3.6</w:t>
            </w:r>
            <w:r>
              <w:t xml:space="preserve"> Edificios</w:t>
            </w:r>
          </w:p>
        </w:tc>
        <w:tc>
          <w:tcPr>
            <w:tcW w:w="8221" w:type="dxa"/>
            <w:gridSpan w:val="2"/>
            <w:tcBorders>
              <w:top w:val="single" w:sz="12" w:space="0" w:color="auto"/>
              <w:left w:val="single" w:sz="12" w:space="0" w:color="auto"/>
              <w:bottom w:val="single" w:sz="12" w:space="0" w:color="auto"/>
              <w:right w:val="single" w:sz="12" w:space="0" w:color="auto"/>
            </w:tcBorders>
            <w:shd w:val="clear" w:color="auto" w:fill="auto"/>
          </w:tcPr>
          <w:p w:rsidR="006950C8" w:rsidRDefault="00453C37" w:rsidP="00075D2B">
            <w:pPr>
              <w:jc w:val="both"/>
              <w:rPr>
                <w:lang w:val="es-ES"/>
              </w:rPr>
            </w:pPr>
            <w:r>
              <w:rPr>
                <w:lang w:val="es-ES"/>
              </w:rPr>
              <w:t>El actual edificio</w:t>
            </w:r>
            <w:r w:rsidR="004D3AE3">
              <w:rPr>
                <w:lang w:val="es-ES"/>
              </w:rPr>
              <w:t xml:space="preserve"> de la Alcaldía Central</w:t>
            </w:r>
            <w:r>
              <w:rPr>
                <w:lang w:val="es-ES"/>
              </w:rPr>
              <w:t xml:space="preserve"> fue remodelado en el año 2013, construyendo una segunda planta que cuenta con 4 oficinas más, el archivo central</w:t>
            </w:r>
            <w:r w:rsidR="00C468CF">
              <w:rPr>
                <w:lang w:val="es-ES"/>
              </w:rPr>
              <w:t xml:space="preserve"> estuvo ubicado por más de cinco años </w:t>
            </w:r>
            <w:r>
              <w:rPr>
                <w:lang w:val="es-ES"/>
              </w:rPr>
              <w:t xml:space="preserve">a unos 10 </w:t>
            </w:r>
            <w:proofErr w:type="spellStart"/>
            <w:r>
              <w:rPr>
                <w:lang w:val="es-ES"/>
              </w:rPr>
              <w:t>Mts.</w:t>
            </w:r>
            <w:proofErr w:type="spellEnd"/>
            <w:r>
              <w:rPr>
                <w:lang w:val="es-ES"/>
              </w:rPr>
              <w:t xml:space="preserve"> de las instalaciones centrales</w:t>
            </w:r>
            <w:r w:rsidR="00C468CF">
              <w:rPr>
                <w:lang w:val="es-ES"/>
              </w:rPr>
              <w:t xml:space="preserve">, hasta que en </w:t>
            </w:r>
            <w:r w:rsidR="006950C8">
              <w:rPr>
                <w:lang w:val="es-ES"/>
              </w:rPr>
              <w:t xml:space="preserve">Diciembre del </w:t>
            </w:r>
            <w:r w:rsidR="006525DC">
              <w:rPr>
                <w:lang w:val="es-ES"/>
              </w:rPr>
              <w:t>2017</w:t>
            </w:r>
            <w:r w:rsidR="00B63A7F">
              <w:rPr>
                <w:lang w:val="es-ES"/>
              </w:rPr>
              <w:t xml:space="preserve">, </w:t>
            </w:r>
            <w:r w:rsidR="00243D54">
              <w:rPr>
                <w:lang w:val="es-ES"/>
              </w:rPr>
              <w:t xml:space="preserve">se aprobó la asignación de un nuevo espacio que cumpla con los requisitos y estándares que estipula la Normativa Archivística del Archivo General de la Nación y el Instituto de Acceso a la Información Pública. </w:t>
            </w:r>
          </w:p>
          <w:p w:rsidR="00387F72" w:rsidRDefault="00243D54" w:rsidP="00075D2B">
            <w:pPr>
              <w:jc w:val="both"/>
              <w:rPr>
                <w:lang w:val="es-ES"/>
              </w:rPr>
            </w:pPr>
            <w:r>
              <w:rPr>
                <w:lang w:val="es-ES"/>
              </w:rPr>
              <w:t>Aprob</w:t>
            </w:r>
            <w:r w:rsidR="006525DC">
              <w:rPr>
                <w:lang w:val="es-ES"/>
              </w:rPr>
              <w:t xml:space="preserve">ado el nuevo espacio, se equipó </w:t>
            </w:r>
            <w:r>
              <w:rPr>
                <w:lang w:val="es-ES"/>
              </w:rPr>
              <w:t>con todos los instrumentos que estipula la</w:t>
            </w:r>
          </w:p>
        </w:tc>
      </w:tr>
      <w:tr w:rsidR="009B592F" w:rsidTr="009B592F">
        <w:trPr>
          <w:trHeight w:val="3213"/>
        </w:trPr>
        <w:tc>
          <w:tcPr>
            <w:tcW w:w="2978" w:type="dxa"/>
            <w:tcBorders>
              <w:top w:val="single" w:sz="12" w:space="0" w:color="auto"/>
              <w:left w:val="single" w:sz="12" w:space="0" w:color="auto"/>
              <w:bottom w:val="single" w:sz="12" w:space="0" w:color="auto"/>
              <w:right w:val="single" w:sz="12" w:space="0" w:color="auto"/>
            </w:tcBorders>
            <w:shd w:val="clear" w:color="auto" w:fill="auto"/>
          </w:tcPr>
          <w:p w:rsidR="009B592F" w:rsidRPr="00B2433A" w:rsidRDefault="009B592F" w:rsidP="009B592F">
            <w:pPr>
              <w:rPr>
                <w:b/>
              </w:rPr>
            </w:pPr>
          </w:p>
        </w:tc>
        <w:tc>
          <w:tcPr>
            <w:tcW w:w="8221" w:type="dxa"/>
            <w:gridSpan w:val="2"/>
            <w:tcBorders>
              <w:top w:val="single" w:sz="12" w:space="0" w:color="auto"/>
              <w:left w:val="single" w:sz="12" w:space="0" w:color="auto"/>
              <w:bottom w:val="single" w:sz="12" w:space="0" w:color="auto"/>
              <w:right w:val="single" w:sz="12" w:space="0" w:color="auto"/>
            </w:tcBorders>
            <w:shd w:val="clear" w:color="auto" w:fill="auto"/>
          </w:tcPr>
          <w:p w:rsidR="009B592F" w:rsidRDefault="009B592F" w:rsidP="00075D2B">
            <w:pPr>
              <w:jc w:val="both"/>
              <w:rPr>
                <w:lang w:val="es-ES"/>
              </w:rPr>
            </w:pPr>
            <w:r>
              <w:rPr>
                <w:lang w:val="es-ES"/>
              </w:rPr>
              <w:t xml:space="preserve"> </w:t>
            </w:r>
            <w:r w:rsidR="0067758C">
              <w:rPr>
                <w:lang w:val="es-ES"/>
              </w:rPr>
              <w:t>Normativa</w:t>
            </w:r>
            <w:r>
              <w:rPr>
                <w:lang w:val="es-ES"/>
              </w:rPr>
              <w:t xml:space="preserve"> archivística para tener un archivo moderno y eficiente que resguarde los documentos de la institución.</w:t>
            </w:r>
          </w:p>
          <w:p w:rsidR="009B592F" w:rsidRDefault="009B592F" w:rsidP="00075D2B">
            <w:pPr>
              <w:jc w:val="both"/>
              <w:rPr>
                <w:lang w:val="es-ES"/>
              </w:rPr>
            </w:pPr>
            <w:r>
              <w:rPr>
                <w:lang w:val="es-ES"/>
              </w:rPr>
              <w:t xml:space="preserve">El Edificio del Distrito No 1 fue construido en el año 2003 y está ubicado en el Cantón Las Moras, atrás del Centro Comercial </w:t>
            </w:r>
            <w:proofErr w:type="spellStart"/>
            <w:r>
              <w:rPr>
                <w:lang w:val="es-ES"/>
              </w:rPr>
              <w:t>Unicentro</w:t>
            </w:r>
            <w:proofErr w:type="spellEnd"/>
            <w:r>
              <w:rPr>
                <w:lang w:val="es-ES"/>
              </w:rPr>
              <w:t xml:space="preserve"> Lourdes. </w:t>
            </w:r>
          </w:p>
          <w:p w:rsidR="009B592F" w:rsidRDefault="009B592F" w:rsidP="00075D2B">
            <w:pPr>
              <w:jc w:val="both"/>
              <w:rPr>
                <w:lang w:val="es-ES"/>
              </w:rPr>
            </w:pPr>
            <w:r>
              <w:rPr>
                <w:lang w:val="es-ES"/>
              </w:rPr>
              <w:t xml:space="preserve">El Centro de Proyección Social Guillermo González </w:t>
            </w:r>
            <w:proofErr w:type="spellStart"/>
            <w:r>
              <w:rPr>
                <w:lang w:val="es-ES"/>
              </w:rPr>
              <w:t>Huezo</w:t>
            </w:r>
            <w:proofErr w:type="spellEnd"/>
            <w:r>
              <w:rPr>
                <w:lang w:val="es-ES"/>
              </w:rPr>
              <w:t xml:space="preserve"> está ubicado en la Urbanización Nuevo Lourdes y dentro de sus instalaciones está el Distrito No 2 de esta Municipalidad, que fue abierto al público en el año 2008.</w:t>
            </w:r>
          </w:p>
          <w:p w:rsidR="009B592F" w:rsidRDefault="009B592F" w:rsidP="004120A3">
            <w:pPr>
              <w:jc w:val="both"/>
              <w:rPr>
                <w:lang w:val="es-ES"/>
              </w:rPr>
            </w:pPr>
            <w:r>
              <w:rPr>
                <w:lang w:val="es-ES"/>
              </w:rPr>
              <w:t>A diferencia del Palacio Municipal y el Distrito N°1, en el Distrito N°2, se encuentran las unidades y centros de ayuda a la población tales como: Unidad de Género Municipal, Unidad de Medio Ambiente, Centro Municipal de Mediación (brinda resolución alterna entre conflictos y contravenciones) y la Casa Filarmónica Municipal.</w:t>
            </w:r>
          </w:p>
        </w:tc>
      </w:tr>
      <w:tr w:rsidR="004D53BC" w:rsidTr="008F66F3">
        <w:trPr>
          <w:cnfStyle w:val="000000100000"/>
          <w:trHeight w:val="2693"/>
        </w:trPr>
        <w:tc>
          <w:tcPr>
            <w:tcW w:w="297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B212F" w:rsidRDefault="00CB212F">
            <w:r w:rsidRPr="00B2433A">
              <w:rPr>
                <w:b/>
              </w:rPr>
              <w:t>3.7</w:t>
            </w:r>
            <w:r>
              <w:t xml:space="preserve"> Fondos y colecciones custodiadas</w:t>
            </w:r>
          </w:p>
        </w:tc>
        <w:tc>
          <w:tcPr>
            <w:tcW w:w="822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213152" w:rsidRDefault="00CB212F" w:rsidP="00015737">
            <w:pPr>
              <w:jc w:val="both"/>
              <w:rPr>
                <w:lang w:val="es-ES"/>
              </w:rPr>
            </w:pPr>
            <w:r w:rsidRPr="00A27675">
              <w:rPr>
                <w:lang w:val="es-ES"/>
              </w:rPr>
              <w:t>El sistema institucional de archivo posee fondos documentales que son reflejo de las funciones propias de las diferentes unidades por las que está compuesta nuestra institución.</w:t>
            </w:r>
            <w:r w:rsidR="00DE0900">
              <w:rPr>
                <w:lang w:val="es-ES"/>
              </w:rPr>
              <w:t xml:space="preserve"> </w:t>
            </w:r>
          </w:p>
          <w:p w:rsidR="00DE0900" w:rsidRDefault="00DE0900" w:rsidP="00015737">
            <w:pPr>
              <w:jc w:val="both"/>
              <w:rPr>
                <w:lang w:val="es-ES"/>
              </w:rPr>
            </w:pPr>
            <w:r>
              <w:rPr>
                <w:lang w:val="es-ES"/>
              </w:rPr>
              <w:t xml:space="preserve">Cabe destacar </w:t>
            </w:r>
            <w:r w:rsidR="005B5F76">
              <w:rPr>
                <w:lang w:val="es-ES"/>
              </w:rPr>
              <w:t xml:space="preserve">que </w:t>
            </w:r>
            <w:r w:rsidR="001D7B75">
              <w:rPr>
                <w:lang w:val="es-ES"/>
              </w:rPr>
              <w:t>en la municipalidad se cuenta con dos a</w:t>
            </w:r>
            <w:r w:rsidR="003A5230">
              <w:rPr>
                <w:lang w:val="es-ES"/>
              </w:rPr>
              <w:t>rchivos centrales el primero resguarda documentos desde 1920</w:t>
            </w:r>
            <w:r w:rsidR="00847E45">
              <w:rPr>
                <w:lang w:val="es-ES"/>
              </w:rPr>
              <w:t xml:space="preserve">, estos no han sido tratados a través de normativas archivísticas por tal razón, </w:t>
            </w:r>
            <w:r w:rsidR="001A4EE8">
              <w:rPr>
                <w:lang w:val="es-ES"/>
              </w:rPr>
              <w:t xml:space="preserve">en el año 2019 dio inicio un proyecto de </w:t>
            </w:r>
            <w:r w:rsidR="00DB6C6C">
              <w:rPr>
                <w:lang w:val="es-ES"/>
              </w:rPr>
              <w:t xml:space="preserve">identificación, limpieza, organización y transferencia </w:t>
            </w:r>
            <w:r w:rsidR="00847E45">
              <w:rPr>
                <w:lang w:val="es-ES"/>
              </w:rPr>
              <w:t>de documentos al nuevo archivo central este último cumple con todas las condiciones sugeridas por la ley.</w:t>
            </w:r>
          </w:p>
          <w:p w:rsidR="00C577DB" w:rsidRPr="00722C09" w:rsidRDefault="00847E45" w:rsidP="00722C09">
            <w:pPr>
              <w:jc w:val="both"/>
              <w:rPr>
                <w:lang w:val="es-ES"/>
              </w:rPr>
            </w:pPr>
            <w:r>
              <w:rPr>
                <w:lang w:val="es-ES"/>
              </w:rPr>
              <w:t xml:space="preserve">El archivo central </w:t>
            </w:r>
            <w:r w:rsidR="00457226">
              <w:rPr>
                <w:lang w:val="es-ES"/>
              </w:rPr>
              <w:t xml:space="preserve">nuevo </w:t>
            </w:r>
            <w:r w:rsidR="00722C09">
              <w:rPr>
                <w:lang w:val="es-ES"/>
              </w:rPr>
              <w:t>resguarda un fondo acumulado que data desde el año 1958 y 2012 en adelante. Asimismo, se está transfiriendo la documentación que pertenecía al archivo central antiguo</w:t>
            </w:r>
            <w:r w:rsidR="00FD7120">
              <w:rPr>
                <w:lang w:val="es-ES"/>
              </w:rPr>
              <w:t xml:space="preserve"> pero de forma ordenada y cumpliendo con la normativa archivística establecida.</w:t>
            </w:r>
            <w:r w:rsidR="00722C09">
              <w:rPr>
                <w:lang w:val="es-ES"/>
              </w:rPr>
              <w:t xml:space="preserve"> </w:t>
            </w:r>
          </w:p>
        </w:tc>
      </w:tr>
      <w:tr w:rsidR="004D53BC" w:rsidTr="00B517BC">
        <w:trPr>
          <w:trHeight w:val="267"/>
        </w:trPr>
        <w:tc>
          <w:tcPr>
            <w:tcW w:w="2978" w:type="dxa"/>
            <w:tcBorders>
              <w:top w:val="single" w:sz="12" w:space="0" w:color="auto"/>
              <w:left w:val="single" w:sz="12" w:space="0" w:color="auto"/>
              <w:bottom w:val="single" w:sz="12" w:space="0" w:color="auto"/>
              <w:right w:val="single" w:sz="12" w:space="0" w:color="auto"/>
            </w:tcBorders>
            <w:shd w:val="clear" w:color="auto" w:fill="auto"/>
          </w:tcPr>
          <w:p w:rsidR="004D53BC" w:rsidRPr="00413354" w:rsidRDefault="00213152">
            <w:r w:rsidRPr="00413354">
              <w:rPr>
                <w:b/>
              </w:rPr>
              <w:t>3.8</w:t>
            </w:r>
            <w:r w:rsidRPr="00413354">
              <w:t xml:space="preserve"> </w:t>
            </w:r>
            <w:r w:rsidR="006C6D26" w:rsidRPr="00413354">
              <w:t>Instrumentos de descripción, guías y publicaciones</w:t>
            </w:r>
          </w:p>
        </w:tc>
        <w:tc>
          <w:tcPr>
            <w:tcW w:w="8221" w:type="dxa"/>
            <w:gridSpan w:val="2"/>
            <w:tcBorders>
              <w:top w:val="single" w:sz="12" w:space="0" w:color="auto"/>
              <w:left w:val="single" w:sz="12" w:space="0" w:color="auto"/>
              <w:bottom w:val="single" w:sz="12" w:space="0" w:color="auto"/>
              <w:right w:val="single" w:sz="12" w:space="0" w:color="auto"/>
            </w:tcBorders>
            <w:shd w:val="clear" w:color="auto" w:fill="auto"/>
          </w:tcPr>
          <w:p w:rsidR="00E34AEF" w:rsidRDefault="00E34AEF" w:rsidP="00015737">
            <w:pPr>
              <w:jc w:val="both"/>
            </w:pPr>
            <w:r>
              <w:t>Inventario del Archivo Central Antiguo</w:t>
            </w:r>
          </w:p>
          <w:p w:rsidR="00E34AEF" w:rsidRDefault="00E34AEF" w:rsidP="00015737">
            <w:pPr>
              <w:jc w:val="both"/>
            </w:pPr>
            <w:r>
              <w:t>Inventario del Archivo Central Nuevo</w:t>
            </w:r>
          </w:p>
          <w:p w:rsidR="00E34AEF" w:rsidRDefault="00E34AEF" w:rsidP="00015737">
            <w:pPr>
              <w:jc w:val="both"/>
            </w:pPr>
            <w:r>
              <w:t>Cuadro de Clasificación Documental</w:t>
            </w:r>
            <w:r w:rsidR="00D57819">
              <w:t xml:space="preserve"> publicado en el Portal </w:t>
            </w:r>
            <w:r w:rsidR="00E824C3">
              <w:t>Web,</w:t>
            </w:r>
            <w:r w:rsidR="00D57819">
              <w:t xml:space="preserve"> Transparencia Municipal</w:t>
            </w:r>
          </w:p>
          <w:p w:rsidR="00E34AEF" w:rsidRDefault="00E34AEF" w:rsidP="00015737">
            <w:pPr>
              <w:jc w:val="both"/>
            </w:pPr>
            <w:r>
              <w:t>Guía de Archivo Institucional creada en el año 2016</w:t>
            </w:r>
          </w:p>
          <w:p w:rsidR="007576C7" w:rsidRPr="006C6D26" w:rsidRDefault="00E34AEF" w:rsidP="00015737">
            <w:pPr>
              <w:jc w:val="both"/>
            </w:pPr>
            <w:r>
              <w:t>Últim</w:t>
            </w:r>
            <w:r w:rsidR="00750211">
              <w:t>a actualización en enero de 2021</w:t>
            </w:r>
          </w:p>
        </w:tc>
      </w:tr>
      <w:tr w:rsidR="006C6D26" w:rsidTr="0020356A">
        <w:trPr>
          <w:cnfStyle w:val="000000100000"/>
          <w:trHeight w:val="267"/>
        </w:trPr>
        <w:tc>
          <w:tcPr>
            <w:tcW w:w="11199" w:type="dxa"/>
            <w:gridSpan w:val="3"/>
            <w:tcBorders>
              <w:left w:val="single" w:sz="12" w:space="0" w:color="auto"/>
              <w:bottom w:val="nil"/>
              <w:right w:val="single" w:sz="12" w:space="0" w:color="auto"/>
            </w:tcBorders>
            <w:shd w:val="clear" w:color="auto" w:fill="E7E6E6" w:themeFill="background2"/>
          </w:tcPr>
          <w:p w:rsidR="006C6D26" w:rsidRPr="0020356A" w:rsidRDefault="006C6D26" w:rsidP="006C6D26">
            <w:pPr>
              <w:jc w:val="center"/>
              <w:rPr>
                <w:b/>
                <w:color w:val="0070C0"/>
                <w:lang w:val="es-ES"/>
              </w:rPr>
            </w:pPr>
            <w:r w:rsidRPr="0020356A">
              <w:rPr>
                <w:b/>
                <w:color w:val="0070C0"/>
                <w:lang w:val="es-ES"/>
              </w:rPr>
              <w:t>4. ÁREAS DE ACCESO</w:t>
            </w:r>
          </w:p>
        </w:tc>
      </w:tr>
      <w:tr w:rsidR="008F66F3" w:rsidTr="0020356A">
        <w:trPr>
          <w:trHeight w:val="3727"/>
        </w:trPr>
        <w:tc>
          <w:tcPr>
            <w:tcW w:w="3120" w:type="dxa"/>
            <w:gridSpan w:val="2"/>
            <w:tcBorders>
              <w:top w:val="single" w:sz="12" w:space="0" w:color="auto"/>
              <w:left w:val="single" w:sz="12" w:space="0" w:color="auto"/>
              <w:bottom w:val="single" w:sz="4" w:space="0" w:color="9CC2E5" w:themeColor="accent1" w:themeTint="99"/>
              <w:right w:val="single" w:sz="12" w:space="0" w:color="auto"/>
            </w:tcBorders>
            <w:shd w:val="clear" w:color="auto" w:fill="auto"/>
          </w:tcPr>
          <w:p w:rsidR="008F66F3" w:rsidRDefault="008F66F3">
            <w:r w:rsidRPr="00B2433A">
              <w:rPr>
                <w:b/>
              </w:rPr>
              <w:t>4.1</w:t>
            </w:r>
            <w:r>
              <w:t xml:space="preserve"> Horario de apertura</w:t>
            </w:r>
          </w:p>
        </w:tc>
        <w:tc>
          <w:tcPr>
            <w:tcW w:w="8079" w:type="dxa"/>
            <w:tcBorders>
              <w:top w:val="single" w:sz="4" w:space="0" w:color="auto"/>
              <w:left w:val="single" w:sz="12" w:space="0" w:color="auto"/>
              <w:bottom w:val="single" w:sz="4" w:space="0" w:color="9CC2E5" w:themeColor="accent1" w:themeTint="99"/>
              <w:right w:val="single" w:sz="12" w:space="0" w:color="auto"/>
            </w:tcBorders>
            <w:shd w:val="clear" w:color="auto" w:fill="auto"/>
          </w:tcPr>
          <w:p w:rsidR="008F66F3" w:rsidRPr="0067758C" w:rsidRDefault="008F66F3" w:rsidP="00015737">
            <w:pPr>
              <w:jc w:val="both"/>
              <w:rPr>
                <w:b/>
                <w:color w:val="2E74B5" w:themeColor="accent1" w:themeShade="BF"/>
                <w:lang w:val="es-ES"/>
              </w:rPr>
            </w:pPr>
            <w:r w:rsidRPr="0067758C">
              <w:rPr>
                <w:b/>
                <w:color w:val="2E74B5" w:themeColor="accent1" w:themeShade="BF"/>
                <w:lang w:val="es-ES"/>
              </w:rPr>
              <w:t>Atención al público</w:t>
            </w:r>
          </w:p>
          <w:p w:rsidR="008F66F3" w:rsidRDefault="008F66F3" w:rsidP="00015737">
            <w:pPr>
              <w:jc w:val="both"/>
              <w:rPr>
                <w:lang w:val="es-ES"/>
              </w:rPr>
            </w:pPr>
            <w:r>
              <w:rPr>
                <w:lang w:val="es-ES"/>
              </w:rPr>
              <w:t>Lunes – Viernes                 8:00am – 12:00pm</w:t>
            </w:r>
          </w:p>
          <w:p w:rsidR="008F66F3" w:rsidRDefault="008F66F3" w:rsidP="00015737">
            <w:pPr>
              <w:jc w:val="both"/>
              <w:rPr>
                <w:lang w:val="es-ES"/>
              </w:rPr>
            </w:pPr>
            <w:r>
              <w:rPr>
                <w:lang w:val="es-ES"/>
              </w:rPr>
              <w:t xml:space="preserve">                                             1:00pm – 4:00pm</w:t>
            </w:r>
          </w:p>
          <w:p w:rsidR="008F66F3" w:rsidRPr="0067758C" w:rsidRDefault="008F66F3" w:rsidP="00015737">
            <w:pPr>
              <w:jc w:val="both"/>
              <w:rPr>
                <w:b/>
                <w:color w:val="2E74B5" w:themeColor="accent1" w:themeShade="BF"/>
                <w:lang w:val="es-ES"/>
              </w:rPr>
            </w:pPr>
            <w:r w:rsidRPr="0067758C">
              <w:rPr>
                <w:b/>
                <w:color w:val="2E74B5" w:themeColor="accent1" w:themeShade="BF"/>
                <w:lang w:val="es-ES"/>
              </w:rPr>
              <w:t>Cerrado al público</w:t>
            </w:r>
          </w:p>
          <w:p w:rsidR="008F66F3" w:rsidRDefault="008F66F3" w:rsidP="00015737">
            <w:pPr>
              <w:jc w:val="both"/>
              <w:rPr>
                <w:lang w:val="es-ES"/>
              </w:rPr>
            </w:pPr>
            <w:r>
              <w:rPr>
                <w:lang w:val="es-ES"/>
              </w:rPr>
              <w:t>Sábado y domingo en Palacio Municipal.</w:t>
            </w:r>
          </w:p>
          <w:p w:rsidR="008F66F3" w:rsidRDefault="008F66F3" w:rsidP="00015737">
            <w:pPr>
              <w:jc w:val="both"/>
              <w:rPr>
                <w:lang w:val="es-ES"/>
              </w:rPr>
            </w:pPr>
            <w:r>
              <w:rPr>
                <w:lang w:val="es-ES"/>
              </w:rPr>
              <w:t>Sábado se trabaja hasta el m</w:t>
            </w:r>
            <w:r w:rsidR="0020356A">
              <w:rPr>
                <w:lang w:val="es-ES"/>
              </w:rPr>
              <w:t xml:space="preserve">edio día en los Distritos 1 </w:t>
            </w:r>
          </w:p>
          <w:p w:rsidR="008F66F3" w:rsidRDefault="008F66F3" w:rsidP="00075D2B">
            <w:pPr>
              <w:jc w:val="both"/>
              <w:rPr>
                <w:lang w:val="es-ES"/>
              </w:rPr>
            </w:pPr>
            <w:r w:rsidRPr="006C6D26">
              <w:rPr>
                <w:b/>
                <w:lang w:val="es-ES"/>
              </w:rPr>
              <w:t>Festivos:</w:t>
            </w:r>
            <w:r>
              <w:rPr>
                <w:lang w:val="es-ES"/>
              </w:rPr>
              <w:t xml:space="preserve"> Fiestas patronales de Colón y Lourdes, semana santa, 1 de mayo, 10 de mayo, 17 de junio, vacaciones de agosto, 15 de septiembre, 2 de noviembre, vacaciones de fin de año.</w:t>
            </w:r>
          </w:p>
        </w:tc>
      </w:tr>
      <w:tr w:rsidR="006C6D26" w:rsidTr="008F66F3">
        <w:trPr>
          <w:cnfStyle w:val="000000100000"/>
          <w:trHeight w:val="2670"/>
        </w:trPr>
        <w:tc>
          <w:tcPr>
            <w:tcW w:w="312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6C6D26" w:rsidRDefault="006C6D26">
            <w:r w:rsidRPr="00B2433A">
              <w:rPr>
                <w:b/>
              </w:rPr>
              <w:lastRenderedPageBreak/>
              <w:t>4.2</w:t>
            </w:r>
            <w:r>
              <w:t xml:space="preserve"> Condiciones y requisitos para el uso y acceso</w:t>
            </w:r>
          </w:p>
        </w:tc>
        <w:tc>
          <w:tcPr>
            <w:tcW w:w="8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37405" w:rsidRDefault="00850F7E" w:rsidP="00334AFC">
            <w:pPr>
              <w:spacing w:after="200"/>
              <w:jc w:val="both"/>
            </w:pPr>
            <w:r>
              <w:t xml:space="preserve">Cualquier persona puede acceder a las instalaciones de la Comuna; </w:t>
            </w:r>
            <w:r w:rsidR="00B04280">
              <w:t>para ingresar</w:t>
            </w:r>
            <w:r w:rsidR="007B4DA8">
              <w:t xml:space="preserve"> al Archivo Central </w:t>
            </w:r>
            <w:r w:rsidR="00A37405">
              <w:t xml:space="preserve">o </w:t>
            </w:r>
            <w:r w:rsidR="00B04280">
              <w:t>prestar un</w:t>
            </w:r>
            <w:r w:rsidR="00A37405">
              <w:t xml:space="preserve"> documento la solicitud será a través de la Unidad de Acceso a la Información Pública, en este caso será el Oficial de Información el encargado de llevar la solicitud al administrador del archivo central y posteriormente hacer la entrega de una copia con la información requerida al solicitante. </w:t>
            </w:r>
          </w:p>
          <w:p w:rsidR="00CC5363" w:rsidRPr="006C6D26" w:rsidRDefault="00A37405" w:rsidP="00B04280">
            <w:pPr>
              <w:spacing w:after="200"/>
              <w:jc w:val="both"/>
            </w:pPr>
            <w:r>
              <w:t xml:space="preserve">En caso que el solicitante se presente personalmente, la solicitud deberá ser a través del Oficial de Información y solo podrá consultar un máximo de tres documentos simultáneamente. </w:t>
            </w:r>
            <w:r w:rsidR="001A4EE8">
              <w:t xml:space="preserve">La información </w:t>
            </w:r>
            <w:r w:rsidR="00334AFC">
              <w:t xml:space="preserve">tiene su fundamento en el Manual de </w:t>
            </w:r>
            <w:r w:rsidR="00B04280">
              <w:t>Préstamo de Documentos de la Alcaldía Municipal de Colón.</w:t>
            </w:r>
          </w:p>
        </w:tc>
      </w:tr>
      <w:tr w:rsidR="006C6D26" w:rsidTr="009B592F">
        <w:trPr>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auto"/>
          </w:tcPr>
          <w:p w:rsidR="006C6D26" w:rsidRDefault="006C6D26">
            <w:r w:rsidRPr="00B2433A">
              <w:rPr>
                <w:b/>
              </w:rPr>
              <w:t>4.3</w:t>
            </w:r>
            <w:r>
              <w:t xml:space="preserve"> Accesibilidad</w:t>
            </w:r>
          </w:p>
          <w:p w:rsidR="00983580" w:rsidRDefault="00983580"/>
        </w:tc>
        <w:tc>
          <w:tcPr>
            <w:tcW w:w="8079" w:type="dxa"/>
            <w:tcBorders>
              <w:top w:val="single" w:sz="12" w:space="0" w:color="auto"/>
              <w:left w:val="single" w:sz="12" w:space="0" w:color="auto"/>
              <w:bottom w:val="single" w:sz="12" w:space="0" w:color="auto"/>
              <w:right w:val="single" w:sz="12" w:space="0" w:color="auto"/>
            </w:tcBorders>
            <w:shd w:val="clear" w:color="auto" w:fill="auto"/>
          </w:tcPr>
          <w:p w:rsidR="006C6D26" w:rsidRDefault="006C6D26" w:rsidP="00015737">
            <w:pPr>
              <w:jc w:val="both"/>
              <w:rPr>
                <w:lang w:val="es-ES"/>
              </w:rPr>
            </w:pPr>
            <w:r>
              <w:rPr>
                <w:lang w:val="es-ES"/>
              </w:rPr>
              <w:t>La entrada al público es sobre la calle principal del Barrio El Centro.</w:t>
            </w:r>
          </w:p>
          <w:p w:rsidR="00551C65" w:rsidRDefault="001A27D9" w:rsidP="00015737">
            <w:pPr>
              <w:jc w:val="both"/>
              <w:rPr>
                <w:lang w:val="es-ES"/>
              </w:rPr>
            </w:pPr>
            <w:r>
              <w:rPr>
                <w:lang w:val="es-ES"/>
              </w:rPr>
              <w:t>Falta señalización para guiar a personas con discapacidad para acceder al edificio.</w:t>
            </w:r>
            <w:r w:rsidR="00551C65">
              <w:rPr>
                <w:lang w:val="es-ES"/>
              </w:rPr>
              <w:t xml:space="preserve"> </w:t>
            </w:r>
          </w:p>
        </w:tc>
      </w:tr>
      <w:tr w:rsidR="009861F6" w:rsidTr="0020356A">
        <w:trPr>
          <w:cnfStyle w:val="000000100000"/>
          <w:trHeight w:val="267"/>
        </w:trPr>
        <w:tc>
          <w:tcPr>
            <w:tcW w:w="11199" w:type="dxa"/>
            <w:gridSpan w:val="3"/>
            <w:tcBorders>
              <w:left w:val="single" w:sz="12" w:space="0" w:color="auto"/>
              <w:bottom w:val="single" w:sz="4" w:space="0" w:color="9CC2E5" w:themeColor="accent1" w:themeTint="99"/>
              <w:right w:val="single" w:sz="12" w:space="0" w:color="auto"/>
            </w:tcBorders>
            <w:shd w:val="clear" w:color="auto" w:fill="E7E6E6" w:themeFill="background2"/>
          </w:tcPr>
          <w:p w:rsidR="009861F6" w:rsidRPr="0020356A" w:rsidRDefault="009861F6" w:rsidP="009861F6">
            <w:pPr>
              <w:jc w:val="center"/>
              <w:rPr>
                <w:b/>
                <w:color w:val="0070C0"/>
                <w:lang w:val="es-ES"/>
              </w:rPr>
            </w:pPr>
            <w:r w:rsidRPr="0020356A">
              <w:rPr>
                <w:b/>
                <w:color w:val="0070C0"/>
                <w:lang w:val="es-ES"/>
              </w:rPr>
              <w:t>5. ÁREA DE SERVICIOS</w:t>
            </w:r>
          </w:p>
        </w:tc>
      </w:tr>
      <w:tr w:rsidR="009861F6" w:rsidTr="009B592F">
        <w:trPr>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auto"/>
          </w:tcPr>
          <w:p w:rsidR="009861F6" w:rsidRDefault="009861F6">
            <w:r w:rsidRPr="00B2433A">
              <w:rPr>
                <w:b/>
              </w:rPr>
              <w:t>5.1</w:t>
            </w:r>
            <w:r>
              <w:t xml:space="preserve"> Servicios de ayuda a la investigación</w:t>
            </w:r>
          </w:p>
        </w:tc>
        <w:tc>
          <w:tcPr>
            <w:tcW w:w="8079" w:type="dxa"/>
            <w:tcBorders>
              <w:top w:val="single" w:sz="12" w:space="0" w:color="auto"/>
              <w:left w:val="single" w:sz="12" w:space="0" w:color="auto"/>
              <w:bottom w:val="single" w:sz="12" w:space="0" w:color="auto"/>
              <w:right w:val="single" w:sz="12" w:space="0" w:color="auto"/>
            </w:tcBorders>
            <w:shd w:val="clear" w:color="auto" w:fill="auto"/>
          </w:tcPr>
          <w:p w:rsidR="001739C3" w:rsidRDefault="001739C3" w:rsidP="00015737">
            <w:pPr>
              <w:jc w:val="both"/>
            </w:pPr>
            <w:r>
              <w:t>En el archivo central nuevo existe un espacio destinado para la consulta de documentos.</w:t>
            </w:r>
          </w:p>
          <w:p w:rsidR="001739C3" w:rsidRDefault="001739C3" w:rsidP="00015737">
            <w:pPr>
              <w:jc w:val="both"/>
            </w:pPr>
            <w:r>
              <w:t>En la Municipalidad se lleva a cabo un proceso de identificación y organización de documentos históricos para que estos sirvan como ayuda a diversas investigaciones.</w:t>
            </w:r>
          </w:p>
          <w:p w:rsidR="001739C3" w:rsidRDefault="001739C3" w:rsidP="00015737">
            <w:pPr>
              <w:jc w:val="both"/>
            </w:pPr>
            <w:r>
              <w:t xml:space="preserve">Los servicios de referencia, orientación y ayuda a la investigación se realizan a través del Oficial de Información y el Oficial de Archivo Institucional </w:t>
            </w:r>
            <w:r w:rsidR="00053C59">
              <w:t>como apoyo en la entrega y conocimiento de documentos existentes.</w:t>
            </w:r>
          </w:p>
          <w:p w:rsidR="009861F6" w:rsidRDefault="009861F6" w:rsidP="00015737">
            <w:pPr>
              <w:jc w:val="both"/>
            </w:pPr>
            <w:r>
              <w:t>Reproducción documental impresa</w:t>
            </w:r>
          </w:p>
          <w:p w:rsidR="008C03A5" w:rsidRPr="009861F6" w:rsidRDefault="008C03A5" w:rsidP="00015737">
            <w:pPr>
              <w:jc w:val="both"/>
            </w:pPr>
            <w:r>
              <w:t>Documentos en digital.</w:t>
            </w:r>
          </w:p>
        </w:tc>
      </w:tr>
      <w:tr w:rsidR="009861F6" w:rsidTr="008F66F3">
        <w:trPr>
          <w:cnfStyle w:val="000000100000"/>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9861F6" w:rsidRDefault="009861F6">
            <w:r w:rsidRPr="00B2433A">
              <w:rPr>
                <w:b/>
              </w:rPr>
              <w:t>5.2</w:t>
            </w:r>
            <w:r>
              <w:t xml:space="preserve"> Servicios de reproducción</w:t>
            </w:r>
          </w:p>
        </w:tc>
        <w:tc>
          <w:tcPr>
            <w:tcW w:w="8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861F6" w:rsidRDefault="009861F6" w:rsidP="00015737">
            <w:pPr>
              <w:jc w:val="both"/>
              <w:rPr>
                <w:lang w:val="es-ES"/>
              </w:rPr>
            </w:pPr>
            <w:r>
              <w:rPr>
                <w:lang w:val="es-ES"/>
              </w:rPr>
              <w:t>Fotocopias</w:t>
            </w:r>
            <w:r w:rsidR="00086EBF">
              <w:rPr>
                <w:lang w:val="es-ES"/>
              </w:rPr>
              <w:t xml:space="preserve"> </w:t>
            </w:r>
            <w:r w:rsidR="007F708F">
              <w:rPr>
                <w:lang w:val="es-ES"/>
              </w:rPr>
              <w:t>(costo $0.12 por Hoja)</w:t>
            </w:r>
            <w:r w:rsidR="00750211">
              <w:rPr>
                <w:lang w:val="es-ES"/>
              </w:rPr>
              <w:t>, Según  Ordenanza Municipal de Arbitrios</w:t>
            </w:r>
          </w:p>
          <w:p w:rsidR="00086EBF" w:rsidRDefault="00086EBF" w:rsidP="00015737">
            <w:pPr>
              <w:jc w:val="both"/>
              <w:rPr>
                <w:lang w:val="es-ES"/>
              </w:rPr>
            </w:pPr>
            <w:r>
              <w:rPr>
                <w:lang w:val="es-ES"/>
              </w:rPr>
              <w:t>Envío digital de la información (sin costo)</w:t>
            </w:r>
          </w:p>
          <w:p w:rsidR="0037392A" w:rsidRDefault="00086EBF" w:rsidP="00015737">
            <w:pPr>
              <w:jc w:val="both"/>
              <w:rPr>
                <w:lang w:val="es-ES"/>
              </w:rPr>
            </w:pPr>
            <w:r>
              <w:rPr>
                <w:lang w:val="es-ES"/>
              </w:rPr>
              <w:t>U</w:t>
            </w:r>
            <w:r w:rsidR="008C1E4C">
              <w:rPr>
                <w:lang w:val="es-ES"/>
              </w:rPr>
              <w:t>SB (el solicitante debe presentarla</w:t>
            </w:r>
            <w:r>
              <w:rPr>
                <w:lang w:val="es-ES"/>
              </w:rPr>
              <w:t>)</w:t>
            </w:r>
          </w:p>
        </w:tc>
      </w:tr>
      <w:tr w:rsidR="00B2433A" w:rsidTr="009B592F">
        <w:trPr>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auto"/>
          </w:tcPr>
          <w:p w:rsidR="00B2433A" w:rsidRDefault="00B2433A">
            <w:r w:rsidRPr="00B2433A">
              <w:rPr>
                <w:b/>
              </w:rPr>
              <w:t>5.3</w:t>
            </w:r>
            <w:r>
              <w:t xml:space="preserve"> Espacios Públicos</w:t>
            </w:r>
          </w:p>
        </w:tc>
        <w:tc>
          <w:tcPr>
            <w:tcW w:w="8079" w:type="dxa"/>
            <w:tcBorders>
              <w:top w:val="single" w:sz="12" w:space="0" w:color="auto"/>
              <w:left w:val="single" w:sz="12" w:space="0" w:color="auto"/>
              <w:bottom w:val="single" w:sz="12" w:space="0" w:color="auto"/>
              <w:right w:val="single" w:sz="12" w:space="0" w:color="auto"/>
            </w:tcBorders>
            <w:shd w:val="clear" w:color="auto" w:fill="auto"/>
          </w:tcPr>
          <w:p w:rsidR="00A3067B" w:rsidRDefault="00A3067B" w:rsidP="00A3067B">
            <w:pPr>
              <w:ind w:left="2"/>
              <w:rPr>
                <w:sz w:val="24"/>
              </w:rPr>
            </w:pPr>
            <w:r>
              <w:rPr>
                <w:sz w:val="24"/>
              </w:rPr>
              <w:t>Estaciones de Agua y Café gratis en área de espera</w:t>
            </w:r>
            <w:r w:rsidR="002F1C29">
              <w:rPr>
                <w:sz w:val="24"/>
              </w:rPr>
              <w:t xml:space="preserve"> de contribuyentes</w:t>
            </w:r>
          </w:p>
          <w:p w:rsidR="00A3067B" w:rsidRDefault="00A3067B" w:rsidP="00A3067B">
            <w:pPr>
              <w:rPr>
                <w:lang w:val="es-ES"/>
              </w:rPr>
            </w:pPr>
            <w:r>
              <w:rPr>
                <w:sz w:val="24"/>
              </w:rPr>
              <w:t xml:space="preserve">Baños para visitas. No se cuenta con baños para personas con discapacidad.  </w:t>
            </w:r>
          </w:p>
        </w:tc>
      </w:tr>
      <w:tr w:rsidR="009861F6" w:rsidTr="0020356A">
        <w:trPr>
          <w:cnfStyle w:val="000000100000"/>
          <w:trHeight w:val="267"/>
        </w:trPr>
        <w:tc>
          <w:tcPr>
            <w:tcW w:w="11199" w:type="dxa"/>
            <w:gridSpan w:val="3"/>
            <w:tcBorders>
              <w:left w:val="single" w:sz="12" w:space="0" w:color="auto"/>
              <w:bottom w:val="single" w:sz="4" w:space="0" w:color="9CC2E5" w:themeColor="accent1" w:themeTint="99"/>
              <w:right w:val="single" w:sz="12" w:space="0" w:color="auto"/>
            </w:tcBorders>
            <w:shd w:val="clear" w:color="auto" w:fill="E7E6E6" w:themeFill="background2"/>
          </w:tcPr>
          <w:p w:rsidR="009861F6" w:rsidRPr="0020356A" w:rsidRDefault="009861F6" w:rsidP="009861F6">
            <w:pPr>
              <w:jc w:val="center"/>
              <w:rPr>
                <w:b/>
                <w:color w:val="0070C0"/>
                <w:lang w:val="es-ES"/>
              </w:rPr>
            </w:pPr>
            <w:r w:rsidRPr="0020356A">
              <w:rPr>
                <w:b/>
                <w:color w:val="0070C0"/>
                <w:lang w:val="es-ES"/>
              </w:rPr>
              <w:t>6. ÁREA DE CONTROL</w:t>
            </w:r>
          </w:p>
        </w:tc>
      </w:tr>
      <w:tr w:rsidR="009861F6" w:rsidTr="009B592F">
        <w:trPr>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auto"/>
          </w:tcPr>
          <w:p w:rsidR="009861F6" w:rsidRDefault="009861F6">
            <w:r w:rsidRPr="00B2433A">
              <w:rPr>
                <w:b/>
              </w:rPr>
              <w:t>6.1</w:t>
            </w:r>
            <w:r>
              <w:t xml:space="preserve"> Identificador de la descripción</w:t>
            </w:r>
          </w:p>
        </w:tc>
        <w:tc>
          <w:tcPr>
            <w:tcW w:w="8079" w:type="dxa"/>
            <w:tcBorders>
              <w:top w:val="single" w:sz="12" w:space="0" w:color="auto"/>
              <w:left w:val="single" w:sz="12" w:space="0" w:color="auto"/>
              <w:bottom w:val="single" w:sz="12" w:space="0" w:color="auto"/>
              <w:right w:val="single" w:sz="12" w:space="0" w:color="auto"/>
            </w:tcBorders>
            <w:shd w:val="clear" w:color="auto" w:fill="auto"/>
          </w:tcPr>
          <w:p w:rsidR="009861F6" w:rsidRDefault="002F1C29" w:rsidP="00015737">
            <w:pPr>
              <w:jc w:val="both"/>
              <w:rPr>
                <w:lang w:val="es-ES"/>
              </w:rPr>
            </w:pPr>
            <w:r>
              <w:rPr>
                <w:lang w:val="es-ES"/>
              </w:rPr>
              <w:t>SV.8503</w:t>
            </w:r>
            <w:r w:rsidR="009861F6">
              <w:rPr>
                <w:lang w:val="es-ES"/>
              </w:rPr>
              <w:t xml:space="preserve"> Municipio de Colón</w:t>
            </w:r>
          </w:p>
          <w:p w:rsidR="009861F6" w:rsidRDefault="009861F6" w:rsidP="00015737">
            <w:pPr>
              <w:jc w:val="both"/>
              <w:rPr>
                <w:lang w:val="es-ES"/>
              </w:rPr>
            </w:pPr>
            <w:r>
              <w:rPr>
                <w:lang w:val="es-ES"/>
              </w:rPr>
              <w:t xml:space="preserve">Departamento de La Libertad/ </w:t>
            </w:r>
            <w:r w:rsidR="00413354">
              <w:rPr>
                <w:lang w:val="es-ES"/>
              </w:rPr>
              <w:t>SV.</w:t>
            </w:r>
            <w:r>
              <w:rPr>
                <w:lang w:val="es-ES"/>
              </w:rPr>
              <w:t xml:space="preserve"> CA</w:t>
            </w:r>
          </w:p>
        </w:tc>
      </w:tr>
      <w:tr w:rsidR="009861F6" w:rsidTr="008F66F3">
        <w:trPr>
          <w:cnfStyle w:val="000000100000"/>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9861F6" w:rsidRDefault="009861F6">
            <w:r w:rsidRPr="00B2433A">
              <w:rPr>
                <w:b/>
              </w:rPr>
              <w:t>6.2</w:t>
            </w:r>
            <w:r>
              <w:t xml:space="preserve"> Identificador de la institución</w:t>
            </w:r>
          </w:p>
        </w:tc>
        <w:tc>
          <w:tcPr>
            <w:tcW w:w="8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861F6" w:rsidRDefault="009861F6" w:rsidP="00015737">
            <w:pPr>
              <w:jc w:val="both"/>
              <w:rPr>
                <w:lang w:val="es-ES"/>
              </w:rPr>
            </w:pPr>
            <w:r>
              <w:rPr>
                <w:lang w:val="es-ES"/>
              </w:rPr>
              <w:t>Alcaldía Municipal de Ciudad Colón</w:t>
            </w:r>
          </w:p>
        </w:tc>
      </w:tr>
      <w:tr w:rsidR="009861F6" w:rsidTr="009B592F">
        <w:trPr>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auto"/>
          </w:tcPr>
          <w:p w:rsidR="009861F6" w:rsidRDefault="009861F6">
            <w:r w:rsidRPr="00B2433A">
              <w:rPr>
                <w:b/>
              </w:rPr>
              <w:t>6.3</w:t>
            </w:r>
            <w:r>
              <w:t xml:space="preserve"> Reglas o convenciones</w:t>
            </w:r>
          </w:p>
        </w:tc>
        <w:tc>
          <w:tcPr>
            <w:tcW w:w="8079" w:type="dxa"/>
            <w:tcBorders>
              <w:top w:val="single" w:sz="12" w:space="0" w:color="auto"/>
              <w:left w:val="single" w:sz="12" w:space="0" w:color="auto"/>
              <w:bottom w:val="single" w:sz="12" w:space="0" w:color="auto"/>
              <w:right w:val="single" w:sz="12" w:space="0" w:color="auto"/>
            </w:tcBorders>
            <w:shd w:val="clear" w:color="auto" w:fill="auto"/>
          </w:tcPr>
          <w:p w:rsidR="00156DAA" w:rsidRPr="00A3067B" w:rsidRDefault="00D97E6C" w:rsidP="00015737">
            <w:pPr>
              <w:jc w:val="both"/>
              <w:rPr>
                <w:lang w:val="es-ES"/>
              </w:rPr>
            </w:pPr>
            <w:r w:rsidRPr="00A3067B">
              <w:rPr>
                <w:lang w:val="es-ES"/>
              </w:rPr>
              <w:t>Para la elaboración de este documento s</w:t>
            </w:r>
            <w:r w:rsidR="00156DAA" w:rsidRPr="00A3067B">
              <w:rPr>
                <w:lang w:val="es-ES"/>
              </w:rPr>
              <w:t>e usó como formato el modelo de:</w:t>
            </w:r>
          </w:p>
          <w:p w:rsidR="009861F6" w:rsidRPr="00A3067B" w:rsidRDefault="00D97E6C" w:rsidP="00015737">
            <w:pPr>
              <w:jc w:val="both"/>
              <w:rPr>
                <w:lang w:val="es-ES"/>
              </w:rPr>
            </w:pPr>
            <w:r w:rsidRPr="00A3067B">
              <w:rPr>
                <w:lang w:val="es-ES"/>
              </w:rPr>
              <w:t xml:space="preserve">Normas Internacionales para describir instituciones que custodian los fondos de archivo </w:t>
            </w:r>
            <w:r w:rsidRPr="00A3067B">
              <w:rPr>
                <w:u w:val="single"/>
                <w:lang w:val="es-ES"/>
              </w:rPr>
              <w:t>(</w:t>
            </w:r>
            <w:r w:rsidR="009861F6" w:rsidRPr="00A3067B">
              <w:rPr>
                <w:u w:val="single"/>
                <w:lang w:val="es-ES"/>
              </w:rPr>
              <w:t>ISDIAH</w:t>
            </w:r>
            <w:r w:rsidRPr="00A3067B">
              <w:rPr>
                <w:u w:val="single"/>
                <w:lang w:val="es-ES"/>
              </w:rPr>
              <w:t>)</w:t>
            </w:r>
          </w:p>
          <w:p w:rsidR="00D97E6C" w:rsidRPr="00A3067B" w:rsidRDefault="00D97E6C" w:rsidP="00015737">
            <w:pPr>
              <w:jc w:val="both"/>
              <w:rPr>
                <w:lang w:val="es-ES"/>
              </w:rPr>
            </w:pPr>
            <w:r w:rsidRPr="00A3067B">
              <w:rPr>
                <w:lang w:val="es-ES"/>
              </w:rPr>
              <w:t>Normas de código para la utilización de fechas</w:t>
            </w:r>
          </w:p>
          <w:p w:rsidR="009861F6" w:rsidRPr="00A3067B" w:rsidRDefault="00D97E6C" w:rsidP="00015737">
            <w:pPr>
              <w:jc w:val="both"/>
              <w:rPr>
                <w:u w:val="single"/>
                <w:lang w:val="es-ES"/>
              </w:rPr>
            </w:pPr>
            <w:r w:rsidRPr="00A3067B">
              <w:rPr>
                <w:u w:val="single"/>
                <w:lang w:val="es-ES"/>
              </w:rPr>
              <w:t>(</w:t>
            </w:r>
            <w:r w:rsidR="009861F6" w:rsidRPr="00A3067B">
              <w:rPr>
                <w:u w:val="single"/>
                <w:lang w:val="es-ES"/>
              </w:rPr>
              <w:t>ISO 8601</w:t>
            </w:r>
            <w:r w:rsidRPr="00A3067B">
              <w:rPr>
                <w:u w:val="single"/>
                <w:lang w:val="es-ES"/>
              </w:rPr>
              <w:t>)</w:t>
            </w:r>
          </w:p>
          <w:p w:rsidR="00D97E6C" w:rsidRPr="00A3067B" w:rsidRDefault="00D97E6C" w:rsidP="00015737">
            <w:pPr>
              <w:jc w:val="both"/>
              <w:rPr>
                <w:rFonts w:ascii="Arial" w:hAnsi="Arial" w:cs="Arial"/>
              </w:rPr>
            </w:pPr>
            <w:r w:rsidRPr="00A3067B">
              <w:rPr>
                <w:lang w:val="es-ES"/>
              </w:rPr>
              <w:t>Normas de código para la representación de nombres de Lengua</w:t>
            </w:r>
            <w:r w:rsidRPr="00A3067B">
              <w:rPr>
                <w:rFonts w:ascii="Arial" w:hAnsi="Arial" w:cs="Arial"/>
              </w:rPr>
              <w:t xml:space="preserve"> </w:t>
            </w:r>
          </w:p>
          <w:p w:rsidR="009861F6" w:rsidRPr="00A3067B" w:rsidRDefault="00D97E6C" w:rsidP="00015737">
            <w:pPr>
              <w:jc w:val="both"/>
              <w:rPr>
                <w:u w:val="single"/>
                <w:lang w:val="es-ES"/>
              </w:rPr>
            </w:pPr>
            <w:r w:rsidRPr="00A3067B">
              <w:rPr>
                <w:u w:val="single"/>
                <w:lang w:val="es-ES"/>
              </w:rPr>
              <w:t>(</w:t>
            </w:r>
            <w:r w:rsidR="009861F6" w:rsidRPr="00A3067B">
              <w:rPr>
                <w:u w:val="single"/>
                <w:lang w:val="es-ES"/>
              </w:rPr>
              <w:t>ISO 639-2</w:t>
            </w:r>
            <w:r w:rsidRPr="00A3067B">
              <w:rPr>
                <w:u w:val="single"/>
                <w:lang w:val="es-ES"/>
              </w:rPr>
              <w:t>)</w:t>
            </w:r>
          </w:p>
          <w:p w:rsidR="00D97E6C" w:rsidRPr="00A3067B" w:rsidRDefault="00D97E6C" w:rsidP="00015737">
            <w:pPr>
              <w:jc w:val="both"/>
              <w:rPr>
                <w:lang w:val="es-ES"/>
              </w:rPr>
            </w:pPr>
            <w:r w:rsidRPr="00A3067B">
              <w:rPr>
                <w:lang w:val="es-ES"/>
              </w:rPr>
              <w:t>Última versión de la norma ISO para la representación de países</w:t>
            </w:r>
          </w:p>
          <w:p w:rsidR="00D97E6C" w:rsidRPr="00D97E6C" w:rsidRDefault="00D97E6C" w:rsidP="00015737">
            <w:pPr>
              <w:jc w:val="both"/>
              <w:rPr>
                <w:lang w:val="es-ES"/>
              </w:rPr>
            </w:pPr>
            <w:r w:rsidRPr="00A3067B">
              <w:rPr>
                <w:u w:val="single"/>
                <w:lang w:val="es-ES"/>
              </w:rPr>
              <w:t>(ISO 3166)</w:t>
            </w:r>
          </w:p>
        </w:tc>
      </w:tr>
      <w:tr w:rsidR="009861F6" w:rsidTr="008F66F3">
        <w:trPr>
          <w:cnfStyle w:val="000000100000"/>
          <w:trHeight w:val="292"/>
        </w:trPr>
        <w:tc>
          <w:tcPr>
            <w:tcW w:w="312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9861F6" w:rsidRDefault="009861F6">
            <w:r w:rsidRPr="00B2433A">
              <w:rPr>
                <w:b/>
              </w:rPr>
              <w:t>6.4</w:t>
            </w:r>
            <w:r>
              <w:t xml:space="preserve"> Estado de elaboración</w:t>
            </w:r>
          </w:p>
        </w:tc>
        <w:tc>
          <w:tcPr>
            <w:tcW w:w="8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861F6" w:rsidRDefault="008D3E9D" w:rsidP="008D3E9D">
            <w:pPr>
              <w:jc w:val="both"/>
              <w:rPr>
                <w:lang w:val="es-ES"/>
              </w:rPr>
            </w:pPr>
            <w:r>
              <w:rPr>
                <w:lang w:val="es-ES"/>
              </w:rPr>
              <w:t>Finalizada</w:t>
            </w:r>
          </w:p>
        </w:tc>
      </w:tr>
      <w:tr w:rsidR="009861F6" w:rsidTr="009B592F">
        <w:trPr>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auto"/>
          </w:tcPr>
          <w:p w:rsidR="009861F6" w:rsidRDefault="009861F6">
            <w:r w:rsidRPr="00B2433A">
              <w:rPr>
                <w:b/>
              </w:rPr>
              <w:t>6.5</w:t>
            </w:r>
            <w:r>
              <w:t xml:space="preserve"> Nivel de detalle</w:t>
            </w:r>
          </w:p>
        </w:tc>
        <w:tc>
          <w:tcPr>
            <w:tcW w:w="8079" w:type="dxa"/>
            <w:tcBorders>
              <w:top w:val="single" w:sz="12" w:space="0" w:color="auto"/>
              <w:left w:val="single" w:sz="12" w:space="0" w:color="auto"/>
              <w:bottom w:val="single" w:sz="12" w:space="0" w:color="auto"/>
              <w:right w:val="single" w:sz="12" w:space="0" w:color="auto"/>
            </w:tcBorders>
            <w:shd w:val="clear" w:color="auto" w:fill="auto"/>
          </w:tcPr>
          <w:p w:rsidR="009861F6" w:rsidRDefault="008D3E9D">
            <w:pPr>
              <w:rPr>
                <w:lang w:val="es-ES"/>
              </w:rPr>
            </w:pPr>
            <w:r>
              <w:rPr>
                <w:lang w:val="es-ES"/>
              </w:rPr>
              <w:t>Descripción completa</w:t>
            </w:r>
          </w:p>
        </w:tc>
      </w:tr>
      <w:tr w:rsidR="009861F6" w:rsidTr="008F66F3">
        <w:trPr>
          <w:cnfStyle w:val="000000100000"/>
          <w:trHeight w:val="600"/>
        </w:trPr>
        <w:tc>
          <w:tcPr>
            <w:tcW w:w="312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9861F6" w:rsidRDefault="009861F6">
            <w:r w:rsidRPr="00B2433A">
              <w:rPr>
                <w:b/>
              </w:rPr>
              <w:t>6.6</w:t>
            </w:r>
            <w:r>
              <w:t xml:space="preserve"> Fecha de creación, revisión o eliminación</w:t>
            </w:r>
          </w:p>
        </w:tc>
        <w:tc>
          <w:tcPr>
            <w:tcW w:w="8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861F6" w:rsidRDefault="00824EF7">
            <w:r>
              <w:t xml:space="preserve">2014-09-17 </w:t>
            </w:r>
            <w:r w:rsidR="009861F6">
              <w:t xml:space="preserve"> Creación</w:t>
            </w:r>
          </w:p>
          <w:p w:rsidR="000841F8" w:rsidRPr="009861F6" w:rsidRDefault="00824EF7" w:rsidP="004412E0">
            <w:r>
              <w:t>2015-1</w:t>
            </w:r>
            <w:r w:rsidR="004412E0">
              <w:t>1-27</w:t>
            </w:r>
            <w:r>
              <w:t xml:space="preserve"> </w:t>
            </w:r>
            <w:r w:rsidR="00015737">
              <w:t xml:space="preserve"> Revisión</w:t>
            </w:r>
          </w:p>
        </w:tc>
      </w:tr>
      <w:tr w:rsidR="009B592F" w:rsidTr="009B592F">
        <w:trPr>
          <w:trHeight w:val="1340"/>
        </w:trPr>
        <w:tc>
          <w:tcPr>
            <w:tcW w:w="3120" w:type="dxa"/>
            <w:gridSpan w:val="2"/>
            <w:tcBorders>
              <w:top w:val="single" w:sz="12" w:space="0" w:color="auto"/>
              <w:left w:val="single" w:sz="12" w:space="0" w:color="auto"/>
              <w:bottom w:val="single" w:sz="4" w:space="0" w:color="9CC2E5" w:themeColor="accent1" w:themeTint="99"/>
              <w:right w:val="single" w:sz="12" w:space="0" w:color="auto"/>
            </w:tcBorders>
          </w:tcPr>
          <w:p w:rsidR="009B592F" w:rsidRPr="00B2433A" w:rsidRDefault="009B592F" w:rsidP="009B592F">
            <w:pPr>
              <w:rPr>
                <w:b/>
              </w:rPr>
            </w:pPr>
          </w:p>
        </w:tc>
        <w:tc>
          <w:tcPr>
            <w:tcW w:w="8079" w:type="dxa"/>
            <w:tcBorders>
              <w:top w:val="single" w:sz="12" w:space="0" w:color="auto"/>
              <w:left w:val="single" w:sz="12" w:space="0" w:color="auto"/>
              <w:bottom w:val="single" w:sz="12" w:space="0" w:color="auto"/>
              <w:right w:val="single" w:sz="12" w:space="0" w:color="auto"/>
            </w:tcBorders>
          </w:tcPr>
          <w:p w:rsidR="009B592F" w:rsidRDefault="009B592F" w:rsidP="004412E0">
            <w:r>
              <w:t>2016-07-14  Actualización</w:t>
            </w:r>
          </w:p>
          <w:p w:rsidR="009B592F" w:rsidRDefault="009B592F" w:rsidP="004412E0">
            <w:r>
              <w:t>2018-04-04 Actualización</w:t>
            </w:r>
          </w:p>
          <w:p w:rsidR="009B592F" w:rsidRDefault="009B592F" w:rsidP="004412E0">
            <w:r>
              <w:t>2019-04-05 Revisión y Actualización.</w:t>
            </w:r>
          </w:p>
          <w:p w:rsidR="009B592F" w:rsidRDefault="009B592F" w:rsidP="004412E0">
            <w:r>
              <w:t>2020-01-13 Revisión y Actualización</w:t>
            </w:r>
          </w:p>
          <w:p w:rsidR="009B592F" w:rsidRDefault="00CF0215" w:rsidP="004412E0">
            <w:r>
              <w:t>2</w:t>
            </w:r>
            <w:r w:rsidR="001403E7">
              <w:t>021-01-04</w:t>
            </w:r>
            <w:r w:rsidR="009B592F">
              <w:t>, Revisión y Actualización</w:t>
            </w:r>
          </w:p>
        </w:tc>
      </w:tr>
      <w:tr w:rsidR="009861F6" w:rsidTr="008F66F3">
        <w:trPr>
          <w:cnfStyle w:val="000000100000"/>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auto"/>
          </w:tcPr>
          <w:p w:rsidR="009861F6" w:rsidRDefault="009861F6">
            <w:r w:rsidRPr="00B2433A">
              <w:rPr>
                <w:b/>
              </w:rPr>
              <w:t>6.7</w:t>
            </w:r>
            <w:r>
              <w:t xml:space="preserve"> Lenguas y escritura</w:t>
            </w:r>
          </w:p>
        </w:tc>
        <w:tc>
          <w:tcPr>
            <w:tcW w:w="8079" w:type="dxa"/>
            <w:tcBorders>
              <w:top w:val="single" w:sz="12" w:space="0" w:color="auto"/>
              <w:left w:val="single" w:sz="12" w:space="0" w:color="auto"/>
              <w:bottom w:val="single" w:sz="12" w:space="0" w:color="auto"/>
              <w:right w:val="single" w:sz="12" w:space="0" w:color="auto"/>
            </w:tcBorders>
            <w:shd w:val="clear" w:color="auto" w:fill="auto"/>
          </w:tcPr>
          <w:p w:rsidR="009861F6" w:rsidRDefault="009861F6">
            <w:r>
              <w:t>Spa (ISO 639-2)</w:t>
            </w:r>
          </w:p>
        </w:tc>
      </w:tr>
      <w:tr w:rsidR="009861F6" w:rsidTr="008F66F3">
        <w:trPr>
          <w:trHeight w:val="267"/>
        </w:trPr>
        <w:tc>
          <w:tcPr>
            <w:tcW w:w="3120" w:type="dxa"/>
            <w:gridSpan w:val="2"/>
            <w:tcBorders>
              <w:top w:val="single" w:sz="12" w:space="0" w:color="auto"/>
              <w:left w:val="single" w:sz="12" w:space="0" w:color="auto"/>
              <w:bottom w:val="single" w:sz="12" w:space="0" w:color="auto"/>
              <w:right w:val="single" w:sz="12" w:space="0" w:color="auto"/>
            </w:tcBorders>
          </w:tcPr>
          <w:p w:rsidR="009861F6" w:rsidRDefault="009861F6">
            <w:r w:rsidRPr="00B2433A">
              <w:rPr>
                <w:b/>
              </w:rPr>
              <w:t>6.8</w:t>
            </w:r>
            <w:r>
              <w:t xml:space="preserve"> Fuentes</w:t>
            </w:r>
          </w:p>
        </w:tc>
        <w:tc>
          <w:tcPr>
            <w:tcW w:w="8079" w:type="dxa"/>
            <w:tcBorders>
              <w:top w:val="single" w:sz="12" w:space="0" w:color="auto"/>
              <w:left w:val="single" w:sz="12" w:space="0" w:color="auto"/>
              <w:bottom w:val="single" w:sz="12" w:space="0" w:color="auto"/>
              <w:right w:val="single" w:sz="12" w:space="0" w:color="auto"/>
            </w:tcBorders>
          </w:tcPr>
          <w:p w:rsidR="004D3AE3" w:rsidRDefault="004D3AE3" w:rsidP="004D3AE3">
            <w:r w:rsidRPr="004D3AE3">
              <w:rPr>
                <w:b/>
                <w:sz w:val="24"/>
                <w:vertAlign w:val="superscript"/>
              </w:rPr>
              <w:t>1</w:t>
            </w:r>
            <w:r>
              <w:t xml:space="preserve"> </w:t>
            </w:r>
            <w:r w:rsidR="00A3067B">
              <w:t>Manual de Funciones de Alcaldía Municipal de Colón</w:t>
            </w:r>
          </w:p>
          <w:p w:rsidR="004D3AE3" w:rsidRDefault="004D3AE3" w:rsidP="004D3AE3">
            <w:r w:rsidRPr="004D3AE3">
              <w:rPr>
                <w:b/>
                <w:sz w:val="24"/>
                <w:vertAlign w:val="superscript"/>
              </w:rPr>
              <w:t xml:space="preserve">2 </w:t>
            </w:r>
            <w:r>
              <w:t>Código Municipal</w:t>
            </w:r>
          </w:p>
          <w:p w:rsidR="009861F6" w:rsidRDefault="004D3AE3" w:rsidP="004D3AE3">
            <w:r w:rsidRPr="004D3AE3">
              <w:rPr>
                <w:b/>
                <w:sz w:val="24"/>
                <w:vertAlign w:val="superscript"/>
              </w:rPr>
              <w:t>3</w:t>
            </w:r>
            <w:r>
              <w:t xml:space="preserve"> Manual de Subsistema de Contabilidad Gubernamental para las Municipalidades del Ministerio de Hacienda.</w:t>
            </w:r>
          </w:p>
          <w:p w:rsidR="004D3AE3" w:rsidRDefault="004D3AE3" w:rsidP="004D3AE3">
            <w:r w:rsidRPr="004D3AE3">
              <w:rPr>
                <w:b/>
                <w:sz w:val="24"/>
                <w:vertAlign w:val="superscript"/>
              </w:rPr>
              <w:t>4</w:t>
            </w:r>
            <w:r>
              <w:t xml:space="preserve"> </w:t>
            </w:r>
            <w:hyperlink r:id="rId16" w:history="1">
              <w:r w:rsidRPr="004D3AE3">
                <w:rPr>
                  <w:rStyle w:val="Hipervnculo"/>
                </w:rPr>
                <w:t>http://www.colon.gob.sv/</w:t>
              </w:r>
            </w:hyperlink>
          </w:p>
        </w:tc>
      </w:tr>
      <w:tr w:rsidR="009861F6" w:rsidTr="008F66F3">
        <w:trPr>
          <w:cnfStyle w:val="000000100000"/>
          <w:trHeight w:val="267"/>
        </w:trPr>
        <w:tc>
          <w:tcPr>
            <w:tcW w:w="312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9861F6" w:rsidRDefault="009861F6">
            <w:r w:rsidRPr="00B2433A">
              <w:rPr>
                <w:b/>
              </w:rPr>
              <w:t>6.9</w:t>
            </w:r>
            <w:r>
              <w:t xml:space="preserve"> </w:t>
            </w:r>
            <w:r w:rsidRPr="000841F8">
              <w:t>Notas de mantenimiento</w:t>
            </w:r>
          </w:p>
        </w:tc>
        <w:tc>
          <w:tcPr>
            <w:tcW w:w="8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861F6" w:rsidRDefault="00A60520">
            <w:r w:rsidRPr="000841F8">
              <w:t>Oficial de</w:t>
            </w:r>
            <w:r w:rsidR="00B2433A" w:rsidRPr="000841F8">
              <w:t xml:space="preserve"> Archivo Institucional</w:t>
            </w:r>
          </w:p>
          <w:p w:rsidR="000C660F" w:rsidRDefault="00523939">
            <w:pPr>
              <w:rPr>
                <w:b/>
              </w:rPr>
            </w:pPr>
            <w:r>
              <w:rPr>
                <w:b/>
              </w:rPr>
              <w:t>José Antonio Rodas -04</w:t>
            </w:r>
            <w:r w:rsidR="000C660F">
              <w:rPr>
                <w:b/>
              </w:rPr>
              <w:t>-01-2, 021</w:t>
            </w:r>
            <w:r w:rsidR="00C44A8F">
              <w:rPr>
                <w:b/>
              </w:rPr>
              <w:t xml:space="preserve"> (Actualizado)</w:t>
            </w:r>
          </w:p>
          <w:p w:rsidR="00942211" w:rsidRPr="000841F8" w:rsidRDefault="00942211">
            <w:r>
              <w:rPr>
                <w:b/>
              </w:rPr>
              <w:t xml:space="preserve">Evelyn Raquel Hernández de </w:t>
            </w:r>
            <w:proofErr w:type="spellStart"/>
            <w:r>
              <w:rPr>
                <w:b/>
              </w:rPr>
              <w:t>Menjívar</w:t>
            </w:r>
            <w:proofErr w:type="spellEnd"/>
            <w:r>
              <w:rPr>
                <w:b/>
              </w:rPr>
              <w:t xml:space="preserve"> </w:t>
            </w:r>
            <w:r w:rsidR="00790D81">
              <w:rPr>
                <w:b/>
              </w:rPr>
              <w:t>02-10-2017 al 08-08-2019 (Revisión y Actualización)</w:t>
            </w:r>
          </w:p>
          <w:p w:rsidR="00762EA2" w:rsidRPr="000841F8" w:rsidRDefault="00942211">
            <w:pPr>
              <w:rPr>
                <w:b/>
              </w:rPr>
            </w:pPr>
            <w:r>
              <w:rPr>
                <w:b/>
              </w:rPr>
              <w:t>Raquel Dalila Henríquez , 17-09-2014</w:t>
            </w:r>
            <w:r w:rsidR="00C44A8F">
              <w:rPr>
                <w:b/>
              </w:rPr>
              <w:t xml:space="preserve"> (Elaborado)</w:t>
            </w:r>
          </w:p>
        </w:tc>
      </w:tr>
    </w:tbl>
    <w:p w:rsidR="000C71FE" w:rsidRDefault="00F43F88" w:rsidP="00B2433A">
      <w:r w:rsidRPr="00F43F88">
        <w:rPr>
          <w:noProof/>
          <w:lang w:eastAsia="es-SV"/>
        </w:rPr>
        <w:drawing>
          <wp:inline distT="0" distB="0" distL="0" distR="0">
            <wp:extent cx="1600200" cy="1476375"/>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Picture 2" descr="C:\Users\Jose_Rodas\AppData\Local\Temp\Rar$DIa0.574\IMG-20200914-WA0002.jpg"/>
                    <pic:cNvPicPr>
                      <a:picLocks noChangeAspect="1" noChangeArrowheads="1"/>
                    </pic:cNvPicPr>
                  </pic:nvPicPr>
                  <pic:blipFill>
                    <a:blip r:embed="rId17" cstate="print"/>
                    <a:srcRect/>
                    <a:stretch>
                      <a:fillRect/>
                    </a:stretch>
                  </pic:blipFill>
                  <pic:spPr bwMode="auto">
                    <a:xfrm>
                      <a:off x="0" y="0"/>
                      <a:ext cx="1600200" cy="1476375"/>
                    </a:xfrm>
                    <a:prstGeom prst="rect">
                      <a:avLst/>
                    </a:prstGeom>
                    <a:solidFill>
                      <a:schemeClr val="bg1"/>
                    </a:solidFill>
                    <a:ln>
                      <a:noFill/>
                    </a:ln>
                    <a:effectLst>
                      <a:innerShdw blurRad="63500" dist="50800" dir="8100000">
                        <a:prstClr val="black">
                          <a:alpha val="50000"/>
                        </a:prstClr>
                      </a:innerShdw>
                      <a:softEdge rad="112500"/>
                    </a:effectLst>
                  </pic:spPr>
                </pic:pic>
              </a:graphicData>
            </a:graphic>
          </wp:inline>
        </w:drawing>
      </w:r>
    </w:p>
    <w:sectPr w:rsidR="000C71FE" w:rsidSect="00F05B40">
      <w:headerReference w:type="default" r:id="rId18"/>
      <w:footerReference w:type="default" r:id="rId1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43" w:rsidRDefault="00F20343" w:rsidP="00CB212F">
      <w:pPr>
        <w:spacing w:after="0" w:line="240" w:lineRule="auto"/>
      </w:pPr>
      <w:r>
        <w:separator/>
      </w:r>
    </w:p>
  </w:endnote>
  <w:endnote w:type="continuationSeparator" w:id="0">
    <w:p w:rsidR="00F20343" w:rsidRDefault="00F20343" w:rsidP="00CB2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2F" w:rsidRDefault="00CB212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sidR="00B571E3">
      <w:rPr>
        <w:color w:val="323E4F" w:themeColor="text2" w:themeShade="BF"/>
        <w:sz w:val="24"/>
        <w:szCs w:val="24"/>
      </w:rPr>
      <w:fldChar w:fldCharType="begin"/>
    </w:r>
    <w:r>
      <w:rPr>
        <w:color w:val="323E4F" w:themeColor="text2" w:themeShade="BF"/>
        <w:sz w:val="24"/>
        <w:szCs w:val="24"/>
      </w:rPr>
      <w:instrText>PAGE   \* MERGEFORMAT</w:instrText>
    </w:r>
    <w:r w:rsidR="00B571E3">
      <w:rPr>
        <w:color w:val="323E4F" w:themeColor="text2" w:themeShade="BF"/>
        <w:sz w:val="24"/>
        <w:szCs w:val="24"/>
      </w:rPr>
      <w:fldChar w:fldCharType="separate"/>
    </w:r>
    <w:r w:rsidR="00790D81" w:rsidRPr="00790D81">
      <w:rPr>
        <w:noProof/>
        <w:color w:val="323E4F" w:themeColor="text2" w:themeShade="BF"/>
        <w:sz w:val="24"/>
        <w:szCs w:val="24"/>
        <w:lang w:val="es-ES"/>
      </w:rPr>
      <w:t>8</w:t>
    </w:r>
    <w:r w:rsidR="00B571E3">
      <w:rPr>
        <w:color w:val="323E4F" w:themeColor="text2" w:themeShade="BF"/>
        <w:sz w:val="24"/>
        <w:szCs w:val="24"/>
      </w:rPr>
      <w:fldChar w:fldCharType="end"/>
    </w:r>
    <w:r>
      <w:rPr>
        <w:color w:val="323E4F" w:themeColor="text2" w:themeShade="BF"/>
        <w:sz w:val="24"/>
        <w:szCs w:val="24"/>
        <w:lang w:val="es-ES"/>
      </w:rPr>
      <w:t xml:space="preserve"> | </w:t>
    </w:r>
    <w:fldSimple w:instr="NUMPAGES  \* Arabic  \* MERGEFORMAT">
      <w:r w:rsidR="00790D81" w:rsidRPr="00790D81">
        <w:rPr>
          <w:noProof/>
          <w:color w:val="323E4F" w:themeColor="text2" w:themeShade="BF"/>
          <w:sz w:val="24"/>
          <w:szCs w:val="24"/>
          <w:lang w:val="es-ES"/>
        </w:rPr>
        <w:t>8</w:t>
      </w:r>
    </w:fldSimple>
  </w:p>
  <w:p w:rsidR="00CB212F" w:rsidRDefault="00CB21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43" w:rsidRDefault="00F20343" w:rsidP="00CB212F">
      <w:pPr>
        <w:spacing w:after="0" w:line="240" w:lineRule="auto"/>
      </w:pPr>
      <w:r>
        <w:separator/>
      </w:r>
    </w:p>
  </w:footnote>
  <w:footnote w:type="continuationSeparator" w:id="0">
    <w:p w:rsidR="00F20343" w:rsidRDefault="00F20343" w:rsidP="00CB2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78" w:rsidRDefault="00F82878">
    <w:pPr>
      <w:pStyle w:val="Encabezado"/>
    </w:pPr>
  </w:p>
  <w:p w:rsidR="00F82878" w:rsidRDefault="00F8287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9D"/>
    <w:multiLevelType w:val="hybridMultilevel"/>
    <w:tmpl w:val="C2CCA414"/>
    <w:lvl w:ilvl="0" w:tplc="401E26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7660C58"/>
    <w:multiLevelType w:val="hybridMultilevel"/>
    <w:tmpl w:val="6FCECF9C"/>
    <w:lvl w:ilvl="0" w:tplc="8FFE6A0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5C94269"/>
    <w:multiLevelType w:val="hybridMultilevel"/>
    <w:tmpl w:val="A806905E"/>
    <w:lvl w:ilvl="0" w:tplc="0492B750">
      <w:start w:val="25"/>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2FC24B2"/>
    <w:multiLevelType w:val="hybridMultilevel"/>
    <w:tmpl w:val="DFC8A0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03A34D2"/>
    <w:multiLevelType w:val="hybridMultilevel"/>
    <w:tmpl w:val="5CB067AC"/>
    <w:lvl w:ilvl="0" w:tplc="524210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3084D92"/>
    <w:multiLevelType w:val="hybridMultilevel"/>
    <w:tmpl w:val="A49ED028"/>
    <w:lvl w:ilvl="0" w:tplc="0AA0FDD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35723AB"/>
    <w:multiLevelType w:val="hybridMultilevel"/>
    <w:tmpl w:val="6D0A81D8"/>
    <w:lvl w:ilvl="0" w:tplc="333CE89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710EA"/>
    <w:rsid w:val="0000266A"/>
    <w:rsid w:val="00011229"/>
    <w:rsid w:val="00015737"/>
    <w:rsid w:val="00030903"/>
    <w:rsid w:val="00043738"/>
    <w:rsid w:val="00053C59"/>
    <w:rsid w:val="0006497C"/>
    <w:rsid w:val="0007471F"/>
    <w:rsid w:val="00075B47"/>
    <w:rsid w:val="00075D2B"/>
    <w:rsid w:val="0008056C"/>
    <w:rsid w:val="00081306"/>
    <w:rsid w:val="000841F8"/>
    <w:rsid w:val="00085B50"/>
    <w:rsid w:val="00086871"/>
    <w:rsid w:val="00086EBF"/>
    <w:rsid w:val="0009532D"/>
    <w:rsid w:val="000A2D05"/>
    <w:rsid w:val="000B32F2"/>
    <w:rsid w:val="000B726B"/>
    <w:rsid w:val="000C0524"/>
    <w:rsid w:val="000C13A1"/>
    <w:rsid w:val="000C6294"/>
    <w:rsid w:val="000C660F"/>
    <w:rsid w:val="000C71FE"/>
    <w:rsid w:val="000E1820"/>
    <w:rsid w:val="00106082"/>
    <w:rsid w:val="001065D5"/>
    <w:rsid w:val="00106F7A"/>
    <w:rsid w:val="00134BA4"/>
    <w:rsid w:val="001403E7"/>
    <w:rsid w:val="00156DAA"/>
    <w:rsid w:val="001611B5"/>
    <w:rsid w:val="001739C3"/>
    <w:rsid w:val="0018494D"/>
    <w:rsid w:val="00185B59"/>
    <w:rsid w:val="001861F3"/>
    <w:rsid w:val="001875FA"/>
    <w:rsid w:val="0018778E"/>
    <w:rsid w:val="001A27D9"/>
    <w:rsid w:val="001A3928"/>
    <w:rsid w:val="001A4EE8"/>
    <w:rsid w:val="001B3DEF"/>
    <w:rsid w:val="001C5CCD"/>
    <w:rsid w:val="001D440E"/>
    <w:rsid w:val="001D4DA5"/>
    <w:rsid w:val="001D7B75"/>
    <w:rsid w:val="001F16B5"/>
    <w:rsid w:val="001F3219"/>
    <w:rsid w:val="001F7F40"/>
    <w:rsid w:val="00202380"/>
    <w:rsid w:val="0020356A"/>
    <w:rsid w:val="002035A6"/>
    <w:rsid w:val="00212028"/>
    <w:rsid w:val="00213152"/>
    <w:rsid w:val="00216A54"/>
    <w:rsid w:val="00217A6C"/>
    <w:rsid w:val="00233207"/>
    <w:rsid w:val="00243D54"/>
    <w:rsid w:val="00261DDB"/>
    <w:rsid w:val="00263F39"/>
    <w:rsid w:val="00272F99"/>
    <w:rsid w:val="00292E54"/>
    <w:rsid w:val="002A1FA5"/>
    <w:rsid w:val="002B4594"/>
    <w:rsid w:val="002C6E9A"/>
    <w:rsid w:val="002C7930"/>
    <w:rsid w:val="002D446A"/>
    <w:rsid w:val="002E667B"/>
    <w:rsid w:val="002F15EA"/>
    <w:rsid w:val="002F1C29"/>
    <w:rsid w:val="002F5BE5"/>
    <w:rsid w:val="003077DB"/>
    <w:rsid w:val="00334AFC"/>
    <w:rsid w:val="00335DD0"/>
    <w:rsid w:val="00345CD0"/>
    <w:rsid w:val="00347894"/>
    <w:rsid w:val="00364AA6"/>
    <w:rsid w:val="00370A22"/>
    <w:rsid w:val="0037392A"/>
    <w:rsid w:val="003821A3"/>
    <w:rsid w:val="003853F7"/>
    <w:rsid w:val="00387F72"/>
    <w:rsid w:val="003934B6"/>
    <w:rsid w:val="003A36F6"/>
    <w:rsid w:val="003A5230"/>
    <w:rsid w:val="003C53E6"/>
    <w:rsid w:val="003E4885"/>
    <w:rsid w:val="003F15E7"/>
    <w:rsid w:val="003F3570"/>
    <w:rsid w:val="003F71AE"/>
    <w:rsid w:val="00405656"/>
    <w:rsid w:val="004056C0"/>
    <w:rsid w:val="004056EA"/>
    <w:rsid w:val="00405B8E"/>
    <w:rsid w:val="004120A3"/>
    <w:rsid w:val="00413354"/>
    <w:rsid w:val="00420900"/>
    <w:rsid w:val="004359C3"/>
    <w:rsid w:val="004412E0"/>
    <w:rsid w:val="00446A07"/>
    <w:rsid w:val="00453C37"/>
    <w:rsid w:val="00457226"/>
    <w:rsid w:val="00466B3C"/>
    <w:rsid w:val="004675F3"/>
    <w:rsid w:val="00471A5B"/>
    <w:rsid w:val="00482FC5"/>
    <w:rsid w:val="00491CAF"/>
    <w:rsid w:val="004A25C0"/>
    <w:rsid w:val="004C29BE"/>
    <w:rsid w:val="004D10D2"/>
    <w:rsid w:val="004D3AE3"/>
    <w:rsid w:val="004D53BC"/>
    <w:rsid w:val="004E3BA8"/>
    <w:rsid w:val="004E5A31"/>
    <w:rsid w:val="004F103C"/>
    <w:rsid w:val="004F426F"/>
    <w:rsid w:val="00514A03"/>
    <w:rsid w:val="00523939"/>
    <w:rsid w:val="005251BD"/>
    <w:rsid w:val="00525F35"/>
    <w:rsid w:val="00527165"/>
    <w:rsid w:val="00531279"/>
    <w:rsid w:val="005414A3"/>
    <w:rsid w:val="00551C65"/>
    <w:rsid w:val="0056378A"/>
    <w:rsid w:val="00574A9D"/>
    <w:rsid w:val="00575B6F"/>
    <w:rsid w:val="005801EE"/>
    <w:rsid w:val="005817C8"/>
    <w:rsid w:val="00596CB8"/>
    <w:rsid w:val="005B5D47"/>
    <w:rsid w:val="005B5F76"/>
    <w:rsid w:val="005C161B"/>
    <w:rsid w:val="005C5745"/>
    <w:rsid w:val="005E0E51"/>
    <w:rsid w:val="005E1654"/>
    <w:rsid w:val="005F0BF9"/>
    <w:rsid w:val="005F0D47"/>
    <w:rsid w:val="006017A6"/>
    <w:rsid w:val="00604A6F"/>
    <w:rsid w:val="00611917"/>
    <w:rsid w:val="00615B97"/>
    <w:rsid w:val="00621834"/>
    <w:rsid w:val="006265F3"/>
    <w:rsid w:val="0062678D"/>
    <w:rsid w:val="006475C4"/>
    <w:rsid w:val="006525DC"/>
    <w:rsid w:val="00662902"/>
    <w:rsid w:val="00671EDA"/>
    <w:rsid w:val="00676EF1"/>
    <w:rsid w:val="0067758C"/>
    <w:rsid w:val="00693447"/>
    <w:rsid w:val="006950C8"/>
    <w:rsid w:val="006A19EC"/>
    <w:rsid w:val="006B6E4C"/>
    <w:rsid w:val="006B7C58"/>
    <w:rsid w:val="006C60D4"/>
    <w:rsid w:val="006C6D26"/>
    <w:rsid w:val="006D06E1"/>
    <w:rsid w:val="006D54DB"/>
    <w:rsid w:val="006D629E"/>
    <w:rsid w:val="006F1B40"/>
    <w:rsid w:val="006F3220"/>
    <w:rsid w:val="007003E3"/>
    <w:rsid w:val="007167C7"/>
    <w:rsid w:val="00722C09"/>
    <w:rsid w:val="00750211"/>
    <w:rsid w:val="00753C38"/>
    <w:rsid w:val="00753CFF"/>
    <w:rsid w:val="007576C7"/>
    <w:rsid w:val="00762EA2"/>
    <w:rsid w:val="007640B1"/>
    <w:rsid w:val="00770A36"/>
    <w:rsid w:val="007906EC"/>
    <w:rsid w:val="00790D81"/>
    <w:rsid w:val="00792418"/>
    <w:rsid w:val="007B0AE7"/>
    <w:rsid w:val="007B4DA8"/>
    <w:rsid w:val="007D2342"/>
    <w:rsid w:val="007E65FB"/>
    <w:rsid w:val="007E702A"/>
    <w:rsid w:val="007E7ADC"/>
    <w:rsid w:val="007F5707"/>
    <w:rsid w:val="007F708F"/>
    <w:rsid w:val="008133AF"/>
    <w:rsid w:val="0081609A"/>
    <w:rsid w:val="00822377"/>
    <w:rsid w:val="00823C0D"/>
    <w:rsid w:val="00824EF7"/>
    <w:rsid w:val="008306B7"/>
    <w:rsid w:val="0083418B"/>
    <w:rsid w:val="008370C1"/>
    <w:rsid w:val="0083754F"/>
    <w:rsid w:val="00837F97"/>
    <w:rsid w:val="00844E37"/>
    <w:rsid w:val="008463B6"/>
    <w:rsid w:val="00847E45"/>
    <w:rsid w:val="00850F7E"/>
    <w:rsid w:val="008511E9"/>
    <w:rsid w:val="00852989"/>
    <w:rsid w:val="00853D24"/>
    <w:rsid w:val="0085420F"/>
    <w:rsid w:val="008634A1"/>
    <w:rsid w:val="00882C32"/>
    <w:rsid w:val="0088485E"/>
    <w:rsid w:val="00892FAC"/>
    <w:rsid w:val="008C0392"/>
    <w:rsid w:val="008C03A5"/>
    <w:rsid w:val="008C1E4C"/>
    <w:rsid w:val="008C4A94"/>
    <w:rsid w:val="008C7184"/>
    <w:rsid w:val="008D3C2B"/>
    <w:rsid w:val="008D3E9D"/>
    <w:rsid w:val="008E64DA"/>
    <w:rsid w:val="008E6678"/>
    <w:rsid w:val="008F3D65"/>
    <w:rsid w:val="008F5FC9"/>
    <w:rsid w:val="008F66F3"/>
    <w:rsid w:val="00910D5C"/>
    <w:rsid w:val="00917F34"/>
    <w:rsid w:val="0092409D"/>
    <w:rsid w:val="00933F9C"/>
    <w:rsid w:val="00942211"/>
    <w:rsid w:val="00951915"/>
    <w:rsid w:val="00955A91"/>
    <w:rsid w:val="009563FD"/>
    <w:rsid w:val="00966EB3"/>
    <w:rsid w:val="00967A82"/>
    <w:rsid w:val="0097579E"/>
    <w:rsid w:val="00980E92"/>
    <w:rsid w:val="00983580"/>
    <w:rsid w:val="009861F6"/>
    <w:rsid w:val="009A1F47"/>
    <w:rsid w:val="009A2CC7"/>
    <w:rsid w:val="009A4DFF"/>
    <w:rsid w:val="009A6F9E"/>
    <w:rsid w:val="009B00F7"/>
    <w:rsid w:val="009B592F"/>
    <w:rsid w:val="009D2224"/>
    <w:rsid w:val="009F3568"/>
    <w:rsid w:val="009F5A67"/>
    <w:rsid w:val="00A030AD"/>
    <w:rsid w:val="00A0339B"/>
    <w:rsid w:val="00A11417"/>
    <w:rsid w:val="00A15E97"/>
    <w:rsid w:val="00A23F75"/>
    <w:rsid w:val="00A24398"/>
    <w:rsid w:val="00A27675"/>
    <w:rsid w:val="00A3067B"/>
    <w:rsid w:val="00A322C5"/>
    <w:rsid w:val="00A35225"/>
    <w:rsid w:val="00A368E4"/>
    <w:rsid w:val="00A37405"/>
    <w:rsid w:val="00A41484"/>
    <w:rsid w:val="00A5009F"/>
    <w:rsid w:val="00A60520"/>
    <w:rsid w:val="00A710EA"/>
    <w:rsid w:val="00A72419"/>
    <w:rsid w:val="00A76C7E"/>
    <w:rsid w:val="00A76F81"/>
    <w:rsid w:val="00A847EC"/>
    <w:rsid w:val="00AA15A8"/>
    <w:rsid w:val="00AA3B82"/>
    <w:rsid w:val="00AA4E5B"/>
    <w:rsid w:val="00AB0354"/>
    <w:rsid w:val="00AB0F60"/>
    <w:rsid w:val="00AB4CE9"/>
    <w:rsid w:val="00AC254A"/>
    <w:rsid w:val="00AC263F"/>
    <w:rsid w:val="00AC6A32"/>
    <w:rsid w:val="00AE27AA"/>
    <w:rsid w:val="00AE3494"/>
    <w:rsid w:val="00AF3ED9"/>
    <w:rsid w:val="00AF7362"/>
    <w:rsid w:val="00B04280"/>
    <w:rsid w:val="00B2283D"/>
    <w:rsid w:val="00B2433A"/>
    <w:rsid w:val="00B26C48"/>
    <w:rsid w:val="00B34C17"/>
    <w:rsid w:val="00B40436"/>
    <w:rsid w:val="00B435A7"/>
    <w:rsid w:val="00B479A3"/>
    <w:rsid w:val="00B517BC"/>
    <w:rsid w:val="00B571E3"/>
    <w:rsid w:val="00B63A7F"/>
    <w:rsid w:val="00B63F9E"/>
    <w:rsid w:val="00B67763"/>
    <w:rsid w:val="00B7278B"/>
    <w:rsid w:val="00B75361"/>
    <w:rsid w:val="00B92433"/>
    <w:rsid w:val="00BA4E9C"/>
    <w:rsid w:val="00BB303E"/>
    <w:rsid w:val="00BB7B68"/>
    <w:rsid w:val="00BD1AFE"/>
    <w:rsid w:val="00BD422B"/>
    <w:rsid w:val="00BE6C6C"/>
    <w:rsid w:val="00C21E91"/>
    <w:rsid w:val="00C22CFA"/>
    <w:rsid w:val="00C24D24"/>
    <w:rsid w:val="00C33705"/>
    <w:rsid w:val="00C4299F"/>
    <w:rsid w:val="00C44A8F"/>
    <w:rsid w:val="00C468CF"/>
    <w:rsid w:val="00C577DB"/>
    <w:rsid w:val="00C60E4E"/>
    <w:rsid w:val="00C77F5A"/>
    <w:rsid w:val="00C83306"/>
    <w:rsid w:val="00CA5488"/>
    <w:rsid w:val="00CA65DF"/>
    <w:rsid w:val="00CB212F"/>
    <w:rsid w:val="00CB513A"/>
    <w:rsid w:val="00CB7DA4"/>
    <w:rsid w:val="00CC3796"/>
    <w:rsid w:val="00CC5363"/>
    <w:rsid w:val="00CF0215"/>
    <w:rsid w:val="00CF6063"/>
    <w:rsid w:val="00D12FC3"/>
    <w:rsid w:val="00D3117A"/>
    <w:rsid w:val="00D316D0"/>
    <w:rsid w:val="00D44769"/>
    <w:rsid w:val="00D45C52"/>
    <w:rsid w:val="00D55738"/>
    <w:rsid w:val="00D57819"/>
    <w:rsid w:val="00D72AE5"/>
    <w:rsid w:val="00D72DCC"/>
    <w:rsid w:val="00D82230"/>
    <w:rsid w:val="00D93BE3"/>
    <w:rsid w:val="00D9491A"/>
    <w:rsid w:val="00D97E6C"/>
    <w:rsid w:val="00DB3907"/>
    <w:rsid w:val="00DB542D"/>
    <w:rsid w:val="00DB6102"/>
    <w:rsid w:val="00DB6C6C"/>
    <w:rsid w:val="00DC5985"/>
    <w:rsid w:val="00DD6D66"/>
    <w:rsid w:val="00DE0900"/>
    <w:rsid w:val="00DE2DA5"/>
    <w:rsid w:val="00DF35DA"/>
    <w:rsid w:val="00DF6CC2"/>
    <w:rsid w:val="00E01185"/>
    <w:rsid w:val="00E079C4"/>
    <w:rsid w:val="00E2206C"/>
    <w:rsid w:val="00E26109"/>
    <w:rsid w:val="00E30CB5"/>
    <w:rsid w:val="00E34AEF"/>
    <w:rsid w:val="00E43F2E"/>
    <w:rsid w:val="00E506BC"/>
    <w:rsid w:val="00E55A92"/>
    <w:rsid w:val="00E60F6C"/>
    <w:rsid w:val="00E634A2"/>
    <w:rsid w:val="00E71B21"/>
    <w:rsid w:val="00E7572A"/>
    <w:rsid w:val="00E824C3"/>
    <w:rsid w:val="00E86597"/>
    <w:rsid w:val="00E947B2"/>
    <w:rsid w:val="00EC3418"/>
    <w:rsid w:val="00EC3EFA"/>
    <w:rsid w:val="00ED25B1"/>
    <w:rsid w:val="00ED54CE"/>
    <w:rsid w:val="00F05B40"/>
    <w:rsid w:val="00F13B63"/>
    <w:rsid w:val="00F20343"/>
    <w:rsid w:val="00F246EC"/>
    <w:rsid w:val="00F43F88"/>
    <w:rsid w:val="00F5186B"/>
    <w:rsid w:val="00F57D0A"/>
    <w:rsid w:val="00F64821"/>
    <w:rsid w:val="00F82878"/>
    <w:rsid w:val="00F87725"/>
    <w:rsid w:val="00F95CB9"/>
    <w:rsid w:val="00FA1668"/>
    <w:rsid w:val="00FA6184"/>
    <w:rsid w:val="00FD7120"/>
    <w:rsid w:val="00FE109E"/>
    <w:rsid w:val="00FF168A"/>
    <w:rsid w:val="00FF54BC"/>
    <w:rsid w:val="00FF5AB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2-nfasis1">
    <w:name w:val="Medium List 2 Accent 1"/>
    <w:basedOn w:val="Tablanormal"/>
    <w:uiPriority w:val="66"/>
    <w:rsid w:val="00A710EA"/>
    <w:pPr>
      <w:spacing w:after="0" w:line="240" w:lineRule="auto"/>
    </w:pPr>
    <w:rPr>
      <w:rFonts w:asciiTheme="majorHAnsi" w:eastAsiaTheme="majorEastAsia" w:hAnsiTheme="majorHAnsi" w:cstheme="majorBidi"/>
      <w:color w:val="000000" w:themeColor="text1"/>
      <w:lang w:eastAsia="es-SV"/>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39"/>
    <w:rsid w:val="00A71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A710EA"/>
    <w:pPr>
      <w:spacing w:after="0" w:line="240" w:lineRule="auto"/>
    </w:pPr>
    <w:rPr>
      <w:rFonts w:eastAsiaTheme="minorEastAsia"/>
      <w:lang w:eastAsia="es-SV"/>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Table4Accent1">
    <w:name w:val="List Table 4 Accent 1"/>
    <w:basedOn w:val="Tablanormal"/>
    <w:uiPriority w:val="49"/>
    <w:rsid w:val="00A710E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sz w:val="24"/>
        <w:szCs w:val="24"/>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DF6CC2"/>
    <w:rPr>
      <w:color w:val="0563C1" w:themeColor="hyperlink"/>
      <w:u w:val="single"/>
    </w:rPr>
  </w:style>
  <w:style w:type="paragraph" w:styleId="Encabezado">
    <w:name w:val="header"/>
    <w:basedOn w:val="Normal"/>
    <w:link w:val="EncabezadoCar"/>
    <w:uiPriority w:val="99"/>
    <w:unhideWhenUsed/>
    <w:rsid w:val="00CB21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12F"/>
  </w:style>
  <w:style w:type="paragraph" w:styleId="Piedepgina">
    <w:name w:val="footer"/>
    <w:basedOn w:val="Normal"/>
    <w:link w:val="PiedepginaCar"/>
    <w:uiPriority w:val="99"/>
    <w:unhideWhenUsed/>
    <w:rsid w:val="00CB21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12F"/>
  </w:style>
  <w:style w:type="paragraph" w:styleId="Textodeglobo">
    <w:name w:val="Balloon Text"/>
    <w:basedOn w:val="Normal"/>
    <w:link w:val="TextodegloboCar"/>
    <w:uiPriority w:val="99"/>
    <w:semiHidden/>
    <w:unhideWhenUsed/>
    <w:rsid w:val="000B3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2F2"/>
    <w:rPr>
      <w:rFonts w:ascii="Tahoma" w:hAnsi="Tahoma" w:cs="Tahoma"/>
      <w:sz w:val="16"/>
      <w:szCs w:val="16"/>
    </w:rPr>
  </w:style>
  <w:style w:type="paragraph" w:styleId="Prrafodelista">
    <w:name w:val="List Paragraph"/>
    <w:basedOn w:val="Normal"/>
    <w:uiPriority w:val="34"/>
    <w:qFormat/>
    <w:rsid w:val="00CB513A"/>
    <w:pPr>
      <w:ind w:left="720"/>
      <w:contextualSpacing/>
    </w:pPr>
  </w:style>
  <w:style w:type="paragraph" w:styleId="Sinespaciado">
    <w:name w:val="No Spacing"/>
    <w:link w:val="SinespaciadoCar"/>
    <w:uiPriority w:val="1"/>
    <w:qFormat/>
    <w:rsid w:val="00F05B4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05B40"/>
    <w:rPr>
      <w:rFonts w:eastAsiaTheme="minorEastAsia"/>
      <w:lang w:val="es-ES"/>
    </w:rPr>
  </w:style>
</w:styles>
</file>

<file path=word/webSettings.xml><?xml version="1.0" encoding="utf-8"?>
<w:webSettings xmlns:r="http://schemas.openxmlformats.org/officeDocument/2006/relationships" xmlns:w="http://schemas.openxmlformats.org/wordprocessingml/2006/main">
  <w:divs>
    <w:div w:id="240410505">
      <w:bodyDiv w:val="1"/>
      <w:marLeft w:val="0"/>
      <w:marRight w:val="0"/>
      <w:marTop w:val="0"/>
      <w:marBottom w:val="0"/>
      <w:divBdr>
        <w:top w:val="none" w:sz="0" w:space="0" w:color="auto"/>
        <w:left w:val="none" w:sz="0" w:space="0" w:color="auto"/>
        <w:bottom w:val="none" w:sz="0" w:space="0" w:color="auto"/>
        <w:right w:val="none" w:sz="0" w:space="0" w:color="auto"/>
      </w:divBdr>
      <w:divsChild>
        <w:div w:id="1787045740">
          <w:marLeft w:val="0"/>
          <w:marRight w:val="0"/>
          <w:marTop w:val="0"/>
          <w:marBottom w:val="0"/>
          <w:divBdr>
            <w:top w:val="none" w:sz="0" w:space="0" w:color="auto"/>
            <w:left w:val="none" w:sz="0" w:space="0" w:color="auto"/>
            <w:bottom w:val="none" w:sz="0" w:space="0" w:color="auto"/>
            <w:right w:val="none" w:sz="0" w:space="0" w:color="auto"/>
          </w:divBdr>
        </w:div>
        <w:div w:id="194218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alcaldiadecolon.web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alcaldiadecolon.web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9A9EC-7D1B-44CD-B2C0-6F1CAEE2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13411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UAIP</cp:lastModifiedBy>
  <cp:revision>2</cp:revision>
  <cp:lastPrinted>2018-04-23T21:21:00Z</cp:lastPrinted>
  <dcterms:created xsi:type="dcterms:W3CDTF">2021-01-04T17:45:00Z</dcterms:created>
  <dcterms:modified xsi:type="dcterms:W3CDTF">2021-01-04T17:45:00Z</dcterms:modified>
</cp:coreProperties>
</file>